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2127"/>
        <w:gridCol w:w="2127"/>
        <w:gridCol w:w="436"/>
        <w:gridCol w:w="1277"/>
        <w:gridCol w:w="994"/>
        <w:gridCol w:w="2848"/>
      </w:tblGrid>
      <w:tr w:rsidR="00B72CFB">
        <w:trPr>
          <w:trHeight w:hRule="exact" w:val="1528"/>
        </w:trPr>
        <w:tc>
          <w:tcPr>
            <w:tcW w:w="143" w:type="dxa"/>
          </w:tcPr>
          <w:p w:rsidR="00B72CFB" w:rsidRDefault="00B72CFB"/>
        </w:tc>
        <w:tc>
          <w:tcPr>
            <w:tcW w:w="285" w:type="dxa"/>
          </w:tcPr>
          <w:p w:rsidR="00B72CFB" w:rsidRDefault="00B72CFB"/>
        </w:tc>
        <w:tc>
          <w:tcPr>
            <w:tcW w:w="2127" w:type="dxa"/>
          </w:tcPr>
          <w:p w:rsidR="00B72CFB" w:rsidRDefault="00B72CFB"/>
        </w:tc>
        <w:tc>
          <w:tcPr>
            <w:tcW w:w="2127" w:type="dxa"/>
          </w:tcPr>
          <w:p w:rsidR="00B72CFB" w:rsidRDefault="00B72CFB"/>
        </w:tc>
        <w:tc>
          <w:tcPr>
            <w:tcW w:w="5543" w:type="dxa"/>
            <w:gridSpan w:val="4"/>
            <w:shd w:val="clear" w:color="000000" w:fill="FFFFFF"/>
            <w:tcMar>
              <w:left w:w="34" w:type="dxa"/>
              <w:right w:w="34" w:type="dxa"/>
            </w:tcMar>
          </w:tcPr>
          <w:p w:rsidR="00B72CFB" w:rsidRDefault="00BA1759">
            <w:pPr>
              <w:spacing w:after="0" w:line="240" w:lineRule="auto"/>
              <w:jc w:val="both"/>
            </w:pPr>
            <w:r>
              <w:rPr>
                <w:rFonts w:ascii="Times New Roman" w:hAnsi="Times New Roman" w:cs="Times New Roman"/>
                <w:color w:val="000000"/>
              </w:rPr>
              <w:t>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«Государственная гражданская и муниципальная служба», утв. приказом ректора ОмГА от 30.08.2021 №94.</w:t>
            </w:r>
          </w:p>
        </w:tc>
      </w:tr>
      <w:tr w:rsidR="00B72CFB">
        <w:trPr>
          <w:trHeight w:hRule="exact" w:val="138"/>
        </w:trPr>
        <w:tc>
          <w:tcPr>
            <w:tcW w:w="143" w:type="dxa"/>
          </w:tcPr>
          <w:p w:rsidR="00B72CFB" w:rsidRDefault="00B72CFB"/>
        </w:tc>
        <w:tc>
          <w:tcPr>
            <w:tcW w:w="285" w:type="dxa"/>
          </w:tcPr>
          <w:p w:rsidR="00B72CFB" w:rsidRDefault="00B72CFB"/>
        </w:tc>
        <w:tc>
          <w:tcPr>
            <w:tcW w:w="2127" w:type="dxa"/>
          </w:tcPr>
          <w:p w:rsidR="00B72CFB" w:rsidRDefault="00B72CFB"/>
        </w:tc>
        <w:tc>
          <w:tcPr>
            <w:tcW w:w="2127" w:type="dxa"/>
          </w:tcPr>
          <w:p w:rsidR="00B72CFB" w:rsidRDefault="00B72CFB"/>
        </w:tc>
        <w:tc>
          <w:tcPr>
            <w:tcW w:w="426" w:type="dxa"/>
          </w:tcPr>
          <w:p w:rsidR="00B72CFB" w:rsidRDefault="00B72CFB"/>
        </w:tc>
        <w:tc>
          <w:tcPr>
            <w:tcW w:w="1277" w:type="dxa"/>
          </w:tcPr>
          <w:p w:rsidR="00B72CFB" w:rsidRDefault="00B72CFB"/>
        </w:tc>
        <w:tc>
          <w:tcPr>
            <w:tcW w:w="993" w:type="dxa"/>
          </w:tcPr>
          <w:p w:rsidR="00B72CFB" w:rsidRDefault="00B72CFB"/>
        </w:tc>
        <w:tc>
          <w:tcPr>
            <w:tcW w:w="2836" w:type="dxa"/>
          </w:tcPr>
          <w:p w:rsidR="00B72CFB" w:rsidRDefault="00B72CFB"/>
        </w:tc>
      </w:tr>
      <w:tr w:rsidR="00B72CFB">
        <w:trPr>
          <w:trHeight w:hRule="exact" w:val="585"/>
        </w:trPr>
        <w:tc>
          <w:tcPr>
            <w:tcW w:w="10221" w:type="dxa"/>
            <w:gridSpan w:val="8"/>
            <w:shd w:val="clear" w:color="000000" w:fill="FFFFFF"/>
            <w:tcMar>
              <w:left w:w="34" w:type="dxa"/>
              <w:right w:w="34" w:type="dxa"/>
            </w:tcMar>
          </w:tcPr>
          <w:p w:rsidR="00B72CFB" w:rsidRDefault="00BA1759">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B72CFB" w:rsidRDefault="00BA1759">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B72CFB">
        <w:trPr>
          <w:trHeight w:hRule="exact" w:val="314"/>
        </w:trPr>
        <w:tc>
          <w:tcPr>
            <w:tcW w:w="10221" w:type="dxa"/>
            <w:gridSpan w:val="8"/>
            <w:shd w:val="clear" w:color="000000" w:fill="FFFFFF"/>
            <w:tcMar>
              <w:left w:w="34" w:type="dxa"/>
              <w:right w:w="34" w:type="dxa"/>
            </w:tcMar>
          </w:tcPr>
          <w:p w:rsidR="00B72CFB" w:rsidRDefault="00BA1759">
            <w:pPr>
              <w:spacing w:after="0" w:line="240" w:lineRule="auto"/>
              <w:jc w:val="center"/>
              <w:rPr>
                <w:sz w:val="24"/>
                <w:szCs w:val="24"/>
              </w:rPr>
            </w:pPr>
            <w:r>
              <w:rPr>
                <w:rFonts w:ascii="Times New Roman" w:hAnsi="Times New Roman" w:cs="Times New Roman"/>
                <w:color w:val="000000"/>
                <w:sz w:val="24"/>
                <w:szCs w:val="24"/>
              </w:rPr>
              <w:t>Кафедра "Управления, политики и права"</w:t>
            </w:r>
          </w:p>
        </w:tc>
      </w:tr>
      <w:tr w:rsidR="00B72CFB">
        <w:trPr>
          <w:trHeight w:hRule="exact" w:val="211"/>
        </w:trPr>
        <w:tc>
          <w:tcPr>
            <w:tcW w:w="143" w:type="dxa"/>
          </w:tcPr>
          <w:p w:rsidR="00B72CFB" w:rsidRDefault="00B72CFB"/>
        </w:tc>
        <w:tc>
          <w:tcPr>
            <w:tcW w:w="285" w:type="dxa"/>
          </w:tcPr>
          <w:p w:rsidR="00B72CFB" w:rsidRDefault="00B72CFB"/>
        </w:tc>
        <w:tc>
          <w:tcPr>
            <w:tcW w:w="2127" w:type="dxa"/>
          </w:tcPr>
          <w:p w:rsidR="00B72CFB" w:rsidRDefault="00B72CFB"/>
        </w:tc>
        <w:tc>
          <w:tcPr>
            <w:tcW w:w="2127" w:type="dxa"/>
          </w:tcPr>
          <w:p w:rsidR="00B72CFB" w:rsidRDefault="00B72CFB"/>
        </w:tc>
        <w:tc>
          <w:tcPr>
            <w:tcW w:w="426" w:type="dxa"/>
          </w:tcPr>
          <w:p w:rsidR="00B72CFB" w:rsidRDefault="00B72CFB"/>
        </w:tc>
        <w:tc>
          <w:tcPr>
            <w:tcW w:w="1277" w:type="dxa"/>
          </w:tcPr>
          <w:p w:rsidR="00B72CFB" w:rsidRDefault="00B72CFB"/>
        </w:tc>
        <w:tc>
          <w:tcPr>
            <w:tcW w:w="993" w:type="dxa"/>
          </w:tcPr>
          <w:p w:rsidR="00B72CFB" w:rsidRDefault="00B72CFB"/>
        </w:tc>
        <w:tc>
          <w:tcPr>
            <w:tcW w:w="2836" w:type="dxa"/>
          </w:tcPr>
          <w:p w:rsidR="00B72CFB" w:rsidRDefault="00B72CFB"/>
        </w:tc>
      </w:tr>
      <w:tr w:rsidR="00B72CFB">
        <w:trPr>
          <w:trHeight w:hRule="exact" w:val="277"/>
        </w:trPr>
        <w:tc>
          <w:tcPr>
            <w:tcW w:w="143" w:type="dxa"/>
          </w:tcPr>
          <w:p w:rsidR="00B72CFB" w:rsidRDefault="00B72CFB"/>
        </w:tc>
        <w:tc>
          <w:tcPr>
            <w:tcW w:w="285" w:type="dxa"/>
          </w:tcPr>
          <w:p w:rsidR="00B72CFB" w:rsidRDefault="00B72CFB"/>
        </w:tc>
        <w:tc>
          <w:tcPr>
            <w:tcW w:w="2127" w:type="dxa"/>
          </w:tcPr>
          <w:p w:rsidR="00B72CFB" w:rsidRDefault="00B72CFB"/>
        </w:tc>
        <w:tc>
          <w:tcPr>
            <w:tcW w:w="2127" w:type="dxa"/>
          </w:tcPr>
          <w:p w:rsidR="00B72CFB" w:rsidRDefault="00B72CFB"/>
        </w:tc>
        <w:tc>
          <w:tcPr>
            <w:tcW w:w="426" w:type="dxa"/>
          </w:tcPr>
          <w:p w:rsidR="00B72CFB" w:rsidRDefault="00B72CFB"/>
        </w:tc>
        <w:tc>
          <w:tcPr>
            <w:tcW w:w="1277" w:type="dxa"/>
          </w:tcPr>
          <w:p w:rsidR="00B72CFB" w:rsidRDefault="00B72CFB"/>
        </w:tc>
        <w:tc>
          <w:tcPr>
            <w:tcW w:w="3842" w:type="dxa"/>
            <w:gridSpan w:val="2"/>
            <w:shd w:val="clear" w:color="000000" w:fill="FFFFFF"/>
            <w:tcMar>
              <w:left w:w="34" w:type="dxa"/>
              <w:right w:w="34" w:type="dxa"/>
            </w:tcMar>
          </w:tcPr>
          <w:p w:rsidR="00B72CFB" w:rsidRDefault="00BA1759">
            <w:pPr>
              <w:spacing w:after="0" w:line="240" w:lineRule="auto"/>
              <w:jc w:val="center"/>
              <w:rPr>
                <w:sz w:val="24"/>
                <w:szCs w:val="24"/>
              </w:rPr>
            </w:pPr>
            <w:r>
              <w:rPr>
                <w:rFonts w:ascii="Times New Roman" w:hAnsi="Times New Roman" w:cs="Times New Roman"/>
                <w:color w:val="000000"/>
                <w:sz w:val="24"/>
                <w:szCs w:val="24"/>
              </w:rPr>
              <w:t>УТВЕРЖДАЮ</w:t>
            </w:r>
          </w:p>
        </w:tc>
      </w:tr>
      <w:tr w:rsidR="00B72CFB">
        <w:trPr>
          <w:trHeight w:hRule="exact" w:val="972"/>
        </w:trPr>
        <w:tc>
          <w:tcPr>
            <w:tcW w:w="143" w:type="dxa"/>
          </w:tcPr>
          <w:p w:rsidR="00B72CFB" w:rsidRDefault="00B72CFB"/>
        </w:tc>
        <w:tc>
          <w:tcPr>
            <w:tcW w:w="285" w:type="dxa"/>
          </w:tcPr>
          <w:p w:rsidR="00B72CFB" w:rsidRDefault="00B72CFB"/>
        </w:tc>
        <w:tc>
          <w:tcPr>
            <w:tcW w:w="2127" w:type="dxa"/>
          </w:tcPr>
          <w:p w:rsidR="00B72CFB" w:rsidRDefault="00B72CFB"/>
        </w:tc>
        <w:tc>
          <w:tcPr>
            <w:tcW w:w="2127" w:type="dxa"/>
          </w:tcPr>
          <w:p w:rsidR="00B72CFB" w:rsidRDefault="00B72CFB"/>
        </w:tc>
        <w:tc>
          <w:tcPr>
            <w:tcW w:w="426" w:type="dxa"/>
          </w:tcPr>
          <w:p w:rsidR="00B72CFB" w:rsidRDefault="00B72CFB"/>
        </w:tc>
        <w:tc>
          <w:tcPr>
            <w:tcW w:w="1277" w:type="dxa"/>
          </w:tcPr>
          <w:p w:rsidR="00B72CFB" w:rsidRDefault="00B72CFB"/>
        </w:tc>
        <w:tc>
          <w:tcPr>
            <w:tcW w:w="3842" w:type="dxa"/>
            <w:gridSpan w:val="2"/>
            <w:shd w:val="clear" w:color="000000" w:fill="FFFFFF"/>
            <w:tcMar>
              <w:left w:w="34" w:type="dxa"/>
              <w:right w:w="34" w:type="dxa"/>
            </w:tcMar>
          </w:tcPr>
          <w:p w:rsidR="00B72CFB" w:rsidRDefault="00BA1759">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B72CFB" w:rsidRDefault="00B72CFB">
            <w:pPr>
              <w:spacing w:after="0" w:line="240" w:lineRule="auto"/>
              <w:jc w:val="center"/>
              <w:rPr>
                <w:sz w:val="24"/>
                <w:szCs w:val="24"/>
              </w:rPr>
            </w:pPr>
          </w:p>
          <w:p w:rsidR="00B72CFB" w:rsidRDefault="00BA1759">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B72CFB">
        <w:trPr>
          <w:trHeight w:hRule="exact" w:val="277"/>
        </w:trPr>
        <w:tc>
          <w:tcPr>
            <w:tcW w:w="143" w:type="dxa"/>
          </w:tcPr>
          <w:p w:rsidR="00B72CFB" w:rsidRDefault="00B72CFB"/>
        </w:tc>
        <w:tc>
          <w:tcPr>
            <w:tcW w:w="285" w:type="dxa"/>
          </w:tcPr>
          <w:p w:rsidR="00B72CFB" w:rsidRDefault="00B72CFB"/>
        </w:tc>
        <w:tc>
          <w:tcPr>
            <w:tcW w:w="2127" w:type="dxa"/>
          </w:tcPr>
          <w:p w:rsidR="00B72CFB" w:rsidRDefault="00B72CFB"/>
        </w:tc>
        <w:tc>
          <w:tcPr>
            <w:tcW w:w="2127" w:type="dxa"/>
          </w:tcPr>
          <w:p w:rsidR="00B72CFB" w:rsidRDefault="00B72CFB"/>
        </w:tc>
        <w:tc>
          <w:tcPr>
            <w:tcW w:w="426" w:type="dxa"/>
          </w:tcPr>
          <w:p w:rsidR="00B72CFB" w:rsidRDefault="00B72CFB"/>
        </w:tc>
        <w:tc>
          <w:tcPr>
            <w:tcW w:w="1277" w:type="dxa"/>
          </w:tcPr>
          <w:p w:rsidR="00B72CFB" w:rsidRDefault="00B72CFB"/>
        </w:tc>
        <w:tc>
          <w:tcPr>
            <w:tcW w:w="3842" w:type="dxa"/>
            <w:gridSpan w:val="2"/>
            <w:shd w:val="clear" w:color="000000" w:fill="FFFFFF"/>
            <w:tcMar>
              <w:left w:w="34" w:type="dxa"/>
              <w:right w:w="34" w:type="dxa"/>
            </w:tcMar>
          </w:tcPr>
          <w:p w:rsidR="00B72CFB" w:rsidRDefault="00BA1759">
            <w:pPr>
              <w:spacing w:after="0" w:line="240" w:lineRule="auto"/>
              <w:jc w:val="right"/>
              <w:rPr>
                <w:sz w:val="24"/>
                <w:szCs w:val="24"/>
              </w:rPr>
            </w:pPr>
            <w:r>
              <w:rPr>
                <w:rFonts w:ascii="Times New Roman" w:hAnsi="Times New Roman" w:cs="Times New Roman"/>
                <w:color w:val="000000"/>
                <w:sz w:val="24"/>
                <w:szCs w:val="24"/>
              </w:rPr>
              <w:t>30.08.2021 г.</w:t>
            </w:r>
          </w:p>
        </w:tc>
      </w:tr>
      <w:tr w:rsidR="00B72CFB">
        <w:trPr>
          <w:trHeight w:hRule="exact" w:val="277"/>
        </w:trPr>
        <w:tc>
          <w:tcPr>
            <w:tcW w:w="143" w:type="dxa"/>
          </w:tcPr>
          <w:p w:rsidR="00B72CFB" w:rsidRDefault="00B72CFB"/>
        </w:tc>
        <w:tc>
          <w:tcPr>
            <w:tcW w:w="285" w:type="dxa"/>
          </w:tcPr>
          <w:p w:rsidR="00B72CFB" w:rsidRDefault="00B72CFB"/>
        </w:tc>
        <w:tc>
          <w:tcPr>
            <w:tcW w:w="2127" w:type="dxa"/>
          </w:tcPr>
          <w:p w:rsidR="00B72CFB" w:rsidRDefault="00B72CFB"/>
        </w:tc>
        <w:tc>
          <w:tcPr>
            <w:tcW w:w="2127" w:type="dxa"/>
          </w:tcPr>
          <w:p w:rsidR="00B72CFB" w:rsidRDefault="00B72CFB"/>
        </w:tc>
        <w:tc>
          <w:tcPr>
            <w:tcW w:w="426" w:type="dxa"/>
          </w:tcPr>
          <w:p w:rsidR="00B72CFB" w:rsidRDefault="00B72CFB"/>
        </w:tc>
        <w:tc>
          <w:tcPr>
            <w:tcW w:w="1277" w:type="dxa"/>
          </w:tcPr>
          <w:p w:rsidR="00B72CFB" w:rsidRDefault="00B72CFB"/>
        </w:tc>
        <w:tc>
          <w:tcPr>
            <w:tcW w:w="993" w:type="dxa"/>
          </w:tcPr>
          <w:p w:rsidR="00B72CFB" w:rsidRDefault="00B72CFB"/>
        </w:tc>
        <w:tc>
          <w:tcPr>
            <w:tcW w:w="2836" w:type="dxa"/>
          </w:tcPr>
          <w:p w:rsidR="00B72CFB" w:rsidRDefault="00B72CFB"/>
        </w:tc>
      </w:tr>
      <w:tr w:rsidR="00B72CFB">
        <w:trPr>
          <w:trHeight w:hRule="exact" w:val="416"/>
        </w:trPr>
        <w:tc>
          <w:tcPr>
            <w:tcW w:w="10221" w:type="dxa"/>
            <w:gridSpan w:val="8"/>
            <w:shd w:val="clear" w:color="000000" w:fill="FFFFFF"/>
            <w:tcMar>
              <w:left w:w="34" w:type="dxa"/>
              <w:right w:w="34" w:type="dxa"/>
            </w:tcMar>
          </w:tcPr>
          <w:p w:rsidR="00B72CFB" w:rsidRDefault="00BA1759">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B72CFB">
        <w:trPr>
          <w:trHeight w:hRule="exact" w:val="1496"/>
        </w:trPr>
        <w:tc>
          <w:tcPr>
            <w:tcW w:w="143" w:type="dxa"/>
          </w:tcPr>
          <w:p w:rsidR="00B72CFB" w:rsidRDefault="00B72CFB"/>
        </w:tc>
        <w:tc>
          <w:tcPr>
            <w:tcW w:w="285" w:type="dxa"/>
          </w:tcPr>
          <w:p w:rsidR="00B72CFB" w:rsidRDefault="00B72CFB"/>
        </w:tc>
        <w:tc>
          <w:tcPr>
            <w:tcW w:w="2127" w:type="dxa"/>
          </w:tcPr>
          <w:p w:rsidR="00B72CFB" w:rsidRDefault="00B72CFB"/>
        </w:tc>
        <w:tc>
          <w:tcPr>
            <w:tcW w:w="4834" w:type="dxa"/>
            <w:gridSpan w:val="4"/>
            <w:shd w:val="clear" w:color="000000" w:fill="FFFFFF"/>
            <w:tcMar>
              <w:left w:w="34" w:type="dxa"/>
              <w:right w:w="34" w:type="dxa"/>
            </w:tcMar>
          </w:tcPr>
          <w:p w:rsidR="00B72CFB" w:rsidRDefault="00BA1759">
            <w:pPr>
              <w:spacing w:after="0" w:line="240" w:lineRule="auto"/>
              <w:jc w:val="center"/>
              <w:rPr>
                <w:sz w:val="32"/>
                <w:szCs w:val="32"/>
              </w:rPr>
            </w:pPr>
            <w:r>
              <w:rPr>
                <w:rFonts w:ascii="Times New Roman" w:hAnsi="Times New Roman" w:cs="Times New Roman"/>
                <w:color w:val="000000"/>
                <w:sz w:val="32"/>
                <w:szCs w:val="32"/>
              </w:rPr>
              <w:t>Нормативно-правовое обеспечение противодействия коррупции</w:t>
            </w:r>
          </w:p>
          <w:p w:rsidR="00B72CFB" w:rsidRDefault="00BA1759">
            <w:pPr>
              <w:spacing w:after="0" w:line="240" w:lineRule="auto"/>
              <w:jc w:val="center"/>
              <w:rPr>
                <w:sz w:val="32"/>
                <w:szCs w:val="32"/>
              </w:rPr>
            </w:pPr>
            <w:r>
              <w:rPr>
                <w:rFonts w:ascii="Times New Roman" w:hAnsi="Times New Roman" w:cs="Times New Roman"/>
                <w:color w:val="000000"/>
                <w:sz w:val="32"/>
                <w:szCs w:val="32"/>
              </w:rPr>
              <w:t>К.М.04.ДВ.01.01</w:t>
            </w:r>
          </w:p>
        </w:tc>
        <w:tc>
          <w:tcPr>
            <w:tcW w:w="2836" w:type="dxa"/>
          </w:tcPr>
          <w:p w:rsidR="00B72CFB" w:rsidRDefault="00B72CFB"/>
        </w:tc>
      </w:tr>
      <w:tr w:rsidR="00B72CFB">
        <w:trPr>
          <w:trHeight w:hRule="exact" w:val="277"/>
        </w:trPr>
        <w:tc>
          <w:tcPr>
            <w:tcW w:w="10221" w:type="dxa"/>
            <w:gridSpan w:val="8"/>
            <w:shd w:val="clear" w:color="000000" w:fill="FFFFFF"/>
            <w:tcMar>
              <w:left w:w="34" w:type="dxa"/>
              <w:right w:w="34" w:type="dxa"/>
            </w:tcMar>
          </w:tcPr>
          <w:p w:rsidR="00B72CFB" w:rsidRDefault="00BA1759">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B72CFB">
        <w:trPr>
          <w:trHeight w:hRule="exact" w:val="1396"/>
        </w:trPr>
        <w:tc>
          <w:tcPr>
            <w:tcW w:w="143" w:type="dxa"/>
          </w:tcPr>
          <w:p w:rsidR="00B72CFB" w:rsidRDefault="00B72CFB"/>
        </w:tc>
        <w:tc>
          <w:tcPr>
            <w:tcW w:w="285" w:type="dxa"/>
          </w:tcPr>
          <w:p w:rsidR="00B72CFB" w:rsidRDefault="00B72CFB"/>
        </w:tc>
        <w:tc>
          <w:tcPr>
            <w:tcW w:w="9795" w:type="dxa"/>
            <w:gridSpan w:val="6"/>
            <w:shd w:val="clear" w:color="000000" w:fill="FFFFFF"/>
            <w:tcMar>
              <w:left w:w="34" w:type="dxa"/>
              <w:right w:w="34" w:type="dxa"/>
            </w:tcMar>
          </w:tcPr>
          <w:p w:rsidR="00B72CFB" w:rsidRDefault="00BA1759">
            <w:pPr>
              <w:spacing w:after="0" w:line="240" w:lineRule="auto"/>
              <w:jc w:val="center"/>
              <w:rPr>
                <w:sz w:val="24"/>
                <w:szCs w:val="24"/>
              </w:rPr>
            </w:pPr>
            <w:r>
              <w:rPr>
                <w:rFonts w:ascii="Times New Roman" w:hAnsi="Times New Roman" w:cs="Times New Roman"/>
                <w:color w:val="000000"/>
                <w:sz w:val="24"/>
                <w:szCs w:val="24"/>
              </w:rPr>
              <w:t>Направление подготовки: 38.03.04 Государственное и муниципальное управление (высшее образование - бакалавриат)</w:t>
            </w:r>
          </w:p>
          <w:p w:rsidR="00B72CFB" w:rsidRDefault="00BA1759">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«Государственная гражданская и муниципальная служба»</w:t>
            </w:r>
          </w:p>
          <w:p w:rsidR="00B72CFB" w:rsidRDefault="00BA175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B72CFB">
        <w:trPr>
          <w:trHeight w:hRule="exact" w:val="124"/>
        </w:trPr>
        <w:tc>
          <w:tcPr>
            <w:tcW w:w="143" w:type="dxa"/>
          </w:tcPr>
          <w:p w:rsidR="00B72CFB" w:rsidRDefault="00B72CFB"/>
        </w:tc>
        <w:tc>
          <w:tcPr>
            <w:tcW w:w="285" w:type="dxa"/>
          </w:tcPr>
          <w:p w:rsidR="00B72CFB" w:rsidRDefault="00B72CFB"/>
        </w:tc>
        <w:tc>
          <w:tcPr>
            <w:tcW w:w="2127" w:type="dxa"/>
          </w:tcPr>
          <w:p w:rsidR="00B72CFB" w:rsidRDefault="00B72CFB"/>
        </w:tc>
        <w:tc>
          <w:tcPr>
            <w:tcW w:w="2127" w:type="dxa"/>
          </w:tcPr>
          <w:p w:rsidR="00B72CFB" w:rsidRDefault="00B72CFB"/>
        </w:tc>
        <w:tc>
          <w:tcPr>
            <w:tcW w:w="426" w:type="dxa"/>
          </w:tcPr>
          <w:p w:rsidR="00B72CFB" w:rsidRDefault="00B72CFB"/>
        </w:tc>
        <w:tc>
          <w:tcPr>
            <w:tcW w:w="1277" w:type="dxa"/>
          </w:tcPr>
          <w:p w:rsidR="00B72CFB" w:rsidRDefault="00B72CFB"/>
        </w:tc>
        <w:tc>
          <w:tcPr>
            <w:tcW w:w="993" w:type="dxa"/>
          </w:tcPr>
          <w:p w:rsidR="00B72CFB" w:rsidRDefault="00B72CFB"/>
        </w:tc>
        <w:tc>
          <w:tcPr>
            <w:tcW w:w="2836" w:type="dxa"/>
          </w:tcPr>
          <w:p w:rsidR="00B72CFB" w:rsidRDefault="00B72CFB"/>
        </w:tc>
      </w:tr>
      <w:tr w:rsidR="00B72CFB">
        <w:trPr>
          <w:trHeight w:hRule="exact" w:val="277"/>
        </w:trPr>
        <w:tc>
          <w:tcPr>
            <w:tcW w:w="5118" w:type="dxa"/>
            <w:gridSpan w:val="5"/>
            <w:shd w:val="clear" w:color="000000" w:fill="FFFFFF"/>
            <w:tcMar>
              <w:left w:w="34" w:type="dxa"/>
              <w:right w:w="34" w:type="dxa"/>
            </w:tcMar>
          </w:tcPr>
          <w:p w:rsidR="00B72CFB" w:rsidRDefault="00BA1759">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B72CFB" w:rsidRDefault="00BA1759">
            <w:pPr>
              <w:spacing w:after="0" w:line="240" w:lineRule="auto"/>
              <w:rPr>
                <w:sz w:val="24"/>
                <w:szCs w:val="24"/>
              </w:rPr>
            </w:pPr>
            <w:r>
              <w:rPr>
                <w:rFonts w:ascii="Times New Roman" w:hAnsi="Times New Roman" w:cs="Times New Roman"/>
                <w:color w:val="000000"/>
                <w:sz w:val="24"/>
                <w:szCs w:val="24"/>
              </w:rPr>
              <w:t>организационно-управленческий, организационно-регулирующий, исполнительно-распорядительный</w:t>
            </w:r>
          </w:p>
        </w:tc>
      </w:tr>
      <w:tr w:rsidR="00B72CFB">
        <w:trPr>
          <w:trHeight w:hRule="exact" w:val="577"/>
        </w:trPr>
        <w:tc>
          <w:tcPr>
            <w:tcW w:w="143" w:type="dxa"/>
          </w:tcPr>
          <w:p w:rsidR="00B72CFB" w:rsidRDefault="00B72CFB"/>
        </w:tc>
        <w:tc>
          <w:tcPr>
            <w:tcW w:w="285" w:type="dxa"/>
          </w:tcPr>
          <w:p w:rsidR="00B72CFB" w:rsidRDefault="00B72CFB"/>
        </w:tc>
        <w:tc>
          <w:tcPr>
            <w:tcW w:w="2127" w:type="dxa"/>
          </w:tcPr>
          <w:p w:rsidR="00B72CFB" w:rsidRDefault="00B72CFB"/>
        </w:tc>
        <w:tc>
          <w:tcPr>
            <w:tcW w:w="2127" w:type="dxa"/>
          </w:tcPr>
          <w:p w:rsidR="00B72CFB" w:rsidRDefault="00B72CFB"/>
        </w:tc>
        <w:tc>
          <w:tcPr>
            <w:tcW w:w="426" w:type="dxa"/>
          </w:tcPr>
          <w:p w:rsidR="00B72CFB" w:rsidRDefault="00B72CFB"/>
        </w:tc>
        <w:tc>
          <w:tcPr>
            <w:tcW w:w="5118" w:type="dxa"/>
            <w:gridSpan w:val="3"/>
            <w:vMerge/>
            <w:shd w:val="clear" w:color="000000" w:fill="FFFFFF"/>
            <w:tcMar>
              <w:left w:w="34" w:type="dxa"/>
              <w:right w:w="34" w:type="dxa"/>
            </w:tcMar>
          </w:tcPr>
          <w:p w:rsidR="00B72CFB" w:rsidRDefault="00B72CFB"/>
        </w:tc>
      </w:tr>
      <w:tr w:rsidR="00B72CFB">
        <w:trPr>
          <w:trHeight w:hRule="exact" w:val="4156"/>
        </w:trPr>
        <w:tc>
          <w:tcPr>
            <w:tcW w:w="143" w:type="dxa"/>
          </w:tcPr>
          <w:p w:rsidR="00B72CFB" w:rsidRDefault="00B72CFB"/>
        </w:tc>
        <w:tc>
          <w:tcPr>
            <w:tcW w:w="285" w:type="dxa"/>
          </w:tcPr>
          <w:p w:rsidR="00B72CFB" w:rsidRDefault="00B72CFB"/>
        </w:tc>
        <w:tc>
          <w:tcPr>
            <w:tcW w:w="2127" w:type="dxa"/>
          </w:tcPr>
          <w:p w:rsidR="00B72CFB" w:rsidRDefault="00B72CFB"/>
        </w:tc>
        <w:tc>
          <w:tcPr>
            <w:tcW w:w="2127" w:type="dxa"/>
          </w:tcPr>
          <w:p w:rsidR="00B72CFB" w:rsidRDefault="00B72CFB"/>
        </w:tc>
        <w:tc>
          <w:tcPr>
            <w:tcW w:w="426" w:type="dxa"/>
          </w:tcPr>
          <w:p w:rsidR="00B72CFB" w:rsidRDefault="00B72CFB"/>
        </w:tc>
        <w:tc>
          <w:tcPr>
            <w:tcW w:w="1277" w:type="dxa"/>
          </w:tcPr>
          <w:p w:rsidR="00B72CFB" w:rsidRDefault="00B72CFB"/>
        </w:tc>
        <w:tc>
          <w:tcPr>
            <w:tcW w:w="993" w:type="dxa"/>
          </w:tcPr>
          <w:p w:rsidR="00B72CFB" w:rsidRDefault="00B72CFB"/>
        </w:tc>
        <w:tc>
          <w:tcPr>
            <w:tcW w:w="2836" w:type="dxa"/>
          </w:tcPr>
          <w:p w:rsidR="00B72CFB" w:rsidRDefault="00B72CFB"/>
        </w:tc>
      </w:tr>
      <w:tr w:rsidR="00B72CFB">
        <w:trPr>
          <w:trHeight w:hRule="exact" w:val="277"/>
        </w:trPr>
        <w:tc>
          <w:tcPr>
            <w:tcW w:w="143" w:type="dxa"/>
          </w:tcPr>
          <w:p w:rsidR="00B72CFB" w:rsidRDefault="00B72CFB"/>
        </w:tc>
        <w:tc>
          <w:tcPr>
            <w:tcW w:w="10079" w:type="dxa"/>
            <w:gridSpan w:val="7"/>
            <w:vMerge w:val="restart"/>
            <w:shd w:val="clear" w:color="000000" w:fill="FFFFFF"/>
            <w:tcMar>
              <w:left w:w="34" w:type="dxa"/>
              <w:right w:w="34" w:type="dxa"/>
            </w:tcMar>
          </w:tcPr>
          <w:p w:rsidR="00B72CFB" w:rsidRDefault="00BA1759">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B72CFB">
        <w:trPr>
          <w:trHeight w:hRule="exact" w:val="138"/>
        </w:trPr>
        <w:tc>
          <w:tcPr>
            <w:tcW w:w="143" w:type="dxa"/>
          </w:tcPr>
          <w:p w:rsidR="00B72CFB" w:rsidRDefault="00B72CFB"/>
        </w:tc>
        <w:tc>
          <w:tcPr>
            <w:tcW w:w="10079" w:type="dxa"/>
            <w:gridSpan w:val="7"/>
            <w:vMerge/>
            <w:shd w:val="clear" w:color="000000" w:fill="FFFFFF"/>
            <w:tcMar>
              <w:left w:w="34" w:type="dxa"/>
              <w:right w:w="34" w:type="dxa"/>
            </w:tcMar>
          </w:tcPr>
          <w:p w:rsidR="00B72CFB" w:rsidRDefault="00B72CFB"/>
        </w:tc>
      </w:tr>
      <w:tr w:rsidR="00B72CFB">
        <w:trPr>
          <w:trHeight w:hRule="exact" w:val="1666"/>
        </w:trPr>
        <w:tc>
          <w:tcPr>
            <w:tcW w:w="143" w:type="dxa"/>
          </w:tcPr>
          <w:p w:rsidR="00B72CFB" w:rsidRDefault="00B72CFB"/>
        </w:tc>
        <w:tc>
          <w:tcPr>
            <w:tcW w:w="10079" w:type="dxa"/>
            <w:gridSpan w:val="7"/>
            <w:shd w:val="clear" w:color="000000" w:fill="FFFFFF"/>
            <w:tcMar>
              <w:left w:w="34" w:type="dxa"/>
              <w:right w:w="34" w:type="dxa"/>
            </w:tcMar>
          </w:tcPr>
          <w:p w:rsidR="00B72CFB" w:rsidRDefault="00BA1759">
            <w:pPr>
              <w:spacing w:after="0" w:line="240" w:lineRule="auto"/>
              <w:jc w:val="center"/>
              <w:rPr>
                <w:sz w:val="24"/>
                <w:szCs w:val="24"/>
              </w:rPr>
            </w:pPr>
            <w:r>
              <w:rPr>
                <w:rFonts w:ascii="Times New Roman" w:hAnsi="Times New Roman" w:cs="Times New Roman"/>
                <w:color w:val="000000"/>
                <w:sz w:val="24"/>
                <w:szCs w:val="24"/>
              </w:rPr>
              <w:t>очно-заочной формы обучения 2021 года набора</w:t>
            </w:r>
          </w:p>
          <w:p w:rsidR="00B72CFB" w:rsidRDefault="00B72CFB">
            <w:pPr>
              <w:spacing w:after="0" w:line="240" w:lineRule="auto"/>
              <w:jc w:val="center"/>
              <w:rPr>
                <w:sz w:val="24"/>
                <w:szCs w:val="24"/>
              </w:rPr>
            </w:pPr>
          </w:p>
          <w:p w:rsidR="00B72CFB" w:rsidRDefault="00BA1759">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B72CFB" w:rsidRDefault="00B72CFB">
            <w:pPr>
              <w:spacing w:after="0" w:line="240" w:lineRule="auto"/>
              <w:jc w:val="center"/>
              <w:rPr>
                <w:sz w:val="24"/>
                <w:szCs w:val="24"/>
              </w:rPr>
            </w:pPr>
          </w:p>
          <w:p w:rsidR="00B72CFB" w:rsidRDefault="00BA1759">
            <w:pPr>
              <w:spacing w:after="0" w:line="240" w:lineRule="auto"/>
              <w:jc w:val="center"/>
              <w:rPr>
                <w:sz w:val="24"/>
                <w:szCs w:val="24"/>
              </w:rPr>
            </w:pPr>
            <w:r>
              <w:rPr>
                <w:rFonts w:ascii="Times New Roman" w:hAnsi="Times New Roman" w:cs="Times New Roman"/>
                <w:color w:val="000000"/>
                <w:sz w:val="24"/>
                <w:szCs w:val="24"/>
              </w:rPr>
              <w:t>Омск, 2021</w:t>
            </w:r>
          </w:p>
        </w:tc>
      </w:tr>
    </w:tbl>
    <w:p w:rsidR="00B72CFB" w:rsidRDefault="00BA1759">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B72CFB">
        <w:trPr>
          <w:trHeight w:hRule="exact" w:val="2222"/>
        </w:trPr>
        <w:tc>
          <w:tcPr>
            <w:tcW w:w="10788" w:type="dxa"/>
            <w:shd w:val="clear" w:color="000000" w:fill="FFFFFF"/>
            <w:tcMar>
              <w:left w:w="34" w:type="dxa"/>
              <w:right w:w="34" w:type="dxa"/>
            </w:tcMar>
          </w:tcPr>
          <w:p w:rsidR="00B72CFB" w:rsidRDefault="00BA1759">
            <w:pPr>
              <w:spacing w:after="0" w:line="240" w:lineRule="auto"/>
              <w:rPr>
                <w:sz w:val="24"/>
                <w:szCs w:val="24"/>
              </w:rPr>
            </w:pPr>
            <w:r>
              <w:rPr>
                <w:rFonts w:ascii="Times New Roman" w:hAnsi="Times New Roman" w:cs="Times New Roman"/>
                <w:color w:val="000000"/>
                <w:sz w:val="24"/>
                <w:szCs w:val="24"/>
              </w:rPr>
              <w:lastRenderedPageBreak/>
              <w:t>Составитель:</w:t>
            </w:r>
          </w:p>
          <w:p w:rsidR="00B72CFB" w:rsidRDefault="00B72CFB">
            <w:pPr>
              <w:spacing w:after="0" w:line="240" w:lineRule="auto"/>
              <w:rPr>
                <w:sz w:val="24"/>
                <w:szCs w:val="24"/>
              </w:rPr>
            </w:pPr>
          </w:p>
          <w:p w:rsidR="00B72CFB" w:rsidRDefault="00BA1759">
            <w:pPr>
              <w:spacing w:after="0" w:line="240" w:lineRule="auto"/>
              <w:rPr>
                <w:sz w:val="24"/>
                <w:szCs w:val="24"/>
              </w:rPr>
            </w:pPr>
            <w:r>
              <w:rPr>
                <w:rFonts w:ascii="Times New Roman" w:hAnsi="Times New Roman" w:cs="Times New Roman"/>
                <w:color w:val="000000"/>
                <w:sz w:val="24"/>
                <w:szCs w:val="24"/>
              </w:rPr>
              <w:t>к.э.н., доцент _________________ /Сергиенко О.В./</w:t>
            </w:r>
          </w:p>
          <w:p w:rsidR="00B72CFB" w:rsidRDefault="00B72CFB">
            <w:pPr>
              <w:spacing w:after="0" w:line="240" w:lineRule="auto"/>
              <w:rPr>
                <w:sz w:val="24"/>
                <w:szCs w:val="24"/>
              </w:rPr>
            </w:pPr>
          </w:p>
          <w:p w:rsidR="00B72CFB" w:rsidRDefault="00BA1759">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«Управления, политики и права»</w:t>
            </w:r>
          </w:p>
          <w:p w:rsidR="00B72CFB" w:rsidRDefault="00BA1759">
            <w:pPr>
              <w:spacing w:after="0" w:line="240" w:lineRule="auto"/>
              <w:rPr>
                <w:sz w:val="24"/>
                <w:szCs w:val="24"/>
              </w:rPr>
            </w:pPr>
            <w:r>
              <w:rPr>
                <w:rFonts w:ascii="Times New Roman" w:hAnsi="Times New Roman" w:cs="Times New Roman"/>
                <w:color w:val="000000"/>
                <w:sz w:val="24"/>
                <w:szCs w:val="24"/>
              </w:rPr>
              <w:t>Протокол от 30.08.2021 г.  №1</w:t>
            </w:r>
          </w:p>
        </w:tc>
      </w:tr>
      <w:tr w:rsidR="00B72CFB">
        <w:trPr>
          <w:trHeight w:hRule="exact" w:val="277"/>
        </w:trPr>
        <w:tc>
          <w:tcPr>
            <w:tcW w:w="10788" w:type="dxa"/>
            <w:shd w:val="clear" w:color="000000" w:fill="FFFFFF"/>
            <w:tcMar>
              <w:left w:w="34" w:type="dxa"/>
              <w:right w:w="34" w:type="dxa"/>
            </w:tcMar>
          </w:tcPr>
          <w:p w:rsidR="00B72CFB" w:rsidRDefault="00BA1759">
            <w:pPr>
              <w:spacing w:after="0" w:line="240" w:lineRule="auto"/>
              <w:rPr>
                <w:sz w:val="24"/>
                <w:szCs w:val="24"/>
              </w:rPr>
            </w:pPr>
            <w:r>
              <w:rPr>
                <w:rFonts w:ascii="Times New Roman" w:hAnsi="Times New Roman" w:cs="Times New Roman"/>
                <w:color w:val="000000"/>
                <w:sz w:val="24"/>
                <w:szCs w:val="24"/>
              </w:rPr>
              <w:t>Зав. кафедрой,  _________________ /Сергиенко О.В./</w:t>
            </w:r>
          </w:p>
        </w:tc>
      </w:tr>
    </w:tbl>
    <w:p w:rsidR="00B72CFB" w:rsidRDefault="00BA175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72CFB">
        <w:trPr>
          <w:trHeight w:hRule="exact" w:val="277"/>
        </w:trPr>
        <w:tc>
          <w:tcPr>
            <w:tcW w:w="9654" w:type="dxa"/>
            <w:shd w:val="clear" w:color="000000" w:fill="FFFFFF"/>
            <w:tcMar>
              <w:left w:w="34" w:type="dxa"/>
              <w:right w:w="34" w:type="dxa"/>
            </w:tcMar>
          </w:tcPr>
          <w:p w:rsidR="00B72CFB" w:rsidRDefault="00BA1759">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B72CFB">
        <w:trPr>
          <w:trHeight w:hRule="exact" w:val="555"/>
        </w:trPr>
        <w:tc>
          <w:tcPr>
            <w:tcW w:w="9640" w:type="dxa"/>
          </w:tcPr>
          <w:p w:rsidR="00B72CFB" w:rsidRDefault="00B72CFB"/>
        </w:tc>
      </w:tr>
      <w:tr w:rsidR="00B72CFB">
        <w:trPr>
          <w:trHeight w:hRule="exact" w:val="8751"/>
        </w:trPr>
        <w:tc>
          <w:tcPr>
            <w:tcW w:w="9654" w:type="dxa"/>
            <w:shd w:val="clear" w:color="000000" w:fill="FFFFFF"/>
            <w:tcMar>
              <w:left w:w="34" w:type="dxa"/>
              <w:right w:w="34" w:type="dxa"/>
            </w:tcMar>
          </w:tcPr>
          <w:p w:rsidR="00B72CFB" w:rsidRDefault="00BA1759">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B72CFB" w:rsidRDefault="00BA1759">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B72CFB" w:rsidRDefault="00BA1759">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B72CFB" w:rsidRDefault="00BA1759">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72CFB" w:rsidRDefault="00BA1759">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72CFB" w:rsidRDefault="00BA1759">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B72CFB" w:rsidRDefault="00BA1759">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B72CFB" w:rsidRDefault="00BA1759">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B72CFB" w:rsidRDefault="00BA1759">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B72CFB" w:rsidRDefault="00BA1759">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B72CFB" w:rsidRDefault="00BA1759">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B72CFB" w:rsidRDefault="00BA1759">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B72CFB" w:rsidRDefault="00BA175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72CFB">
        <w:trPr>
          <w:trHeight w:hRule="exact" w:val="277"/>
        </w:trPr>
        <w:tc>
          <w:tcPr>
            <w:tcW w:w="9654" w:type="dxa"/>
            <w:shd w:val="clear" w:color="000000" w:fill="FFFFFF"/>
            <w:tcMar>
              <w:left w:w="34" w:type="dxa"/>
              <w:right w:w="34" w:type="dxa"/>
            </w:tcMar>
          </w:tcPr>
          <w:p w:rsidR="00B72CFB" w:rsidRDefault="00BA1759">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B72CFB">
        <w:trPr>
          <w:trHeight w:hRule="exact" w:val="15113"/>
        </w:trPr>
        <w:tc>
          <w:tcPr>
            <w:tcW w:w="9654" w:type="dxa"/>
            <w:shd w:val="clear" w:color="000000" w:fill="FFFFFF"/>
            <w:tcMar>
              <w:left w:w="34" w:type="dxa"/>
              <w:right w:w="34" w:type="dxa"/>
            </w:tcMar>
          </w:tcPr>
          <w:p w:rsidR="00B72CFB" w:rsidRDefault="00BA1759">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B72CFB" w:rsidRDefault="00BA1759">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rsidR="00B72CFB" w:rsidRDefault="00BA1759">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B72CFB" w:rsidRDefault="00BA1759">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B72CFB" w:rsidRDefault="00BA1759">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B72CFB" w:rsidRDefault="00BA175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B72CFB" w:rsidRDefault="00BA1759">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B72CFB" w:rsidRDefault="00BA1759">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B72CFB" w:rsidRDefault="00BA175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B72CFB" w:rsidRDefault="00BA1759">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«Государственная гражданская и муниципальная служба»; форма обучения – очно-заочная на 2021/2022 учебный год, утвержденным приказом ректора от 30.08.2021 №94;</w:t>
            </w:r>
          </w:p>
          <w:p w:rsidR="00B72CFB" w:rsidRDefault="00BA1759">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«Нормативно- правовое обеспечение противодействия коррупции» в течение 2021/2022 учебного года:</w:t>
            </w:r>
          </w:p>
          <w:p w:rsidR="00B72CFB" w:rsidRDefault="00BA1759">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w:t>
            </w:r>
          </w:p>
        </w:tc>
      </w:tr>
    </w:tbl>
    <w:p w:rsidR="00B72CFB" w:rsidRDefault="00BA175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72CFB">
        <w:trPr>
          <w:trHeight w:hRule="exact" w:val="285"/>
        </w:trPr>
        <w:tc>
          <w:tcPr>
            <w:tcW w:w="9654" w:type="dxa"/>
            <w:shd w:val="clear" w:color="000000" w:fill="FFFFFF"/>
            <w:tcMar>
              <w:left w:w="34" w:type="dxa"/>
              <w:right w:w="34" w:type="dxa"/>
            </w:tcMar>
          </w:tcPr>
          <w:p w:rsidR="00B72CFB" w:rsidRDefault="00BA1759">
            <w:pPr>
              <w:spacing w:after="0" w:line="240" w:lineRule="auto"/>
              <w:jc w:val="both"/>
              <w:rPr>
                <w:sz w:val="24"/>
                <w:szCs w:val="24"/>
              </w:rPr>
            </w:pPr>
            <w:r>
              <w:rPr>
                <w:rFonts w:ascii="Times New Roman" w:hAnsi="Times New Roman" w:cs="Times New Roman"/>
                <w:color w:val="000000"/>
                <w:sz w:val="24"/>
                <w:szCs w:val="24"/>
              </w:rPr>
              <w:lastRenderedPageBreak/>
              <w:t>процесса.</w:t>
            </w:r>
          </w:p>
        </w:tc>
      </w:tr>
      <w:tr w:rsidR="00B72CFB">
        <w:trPr>
          <w:trHeight w:hRule="exact" w:val="138"/>
        </w:trPr>
        <w:tc>
          <w:tcPr>
            <w:tcW w:w="9640" w:type="dxa"/>
          </w:tcPr>
          <w:p w:rsidR="00B72CFB" w:rsidRDefault="00B72CFB"/>
        </w:tc>
      </w:tr>
      <w:tr w:rsidR="00B72CFB">
        <w:trPr>
          <w:trHeight w:hRule="exact" w:val="1396"/>
        </w:trPr>
        <w:tc>
          <w:tcPr>
            <w:tcW w:w="9654" w:type="dxa"/>
            <w:shd w:val="clear" w:color="000000" w:fill="FFFFFF"/>
            <w:tcMar>
              <w:left w:w="34" w:type="dxa"/>
              <w:right w:w="34" w:type="dxa"/>
            </w:tcMar>
          </w:tcPr>
          <w:p w:rsidR="00B72CFB" w:rsidRDefault="00BA1759">
            <w:pPr>
              <w:spacing w:after="0" w:line="240" w:lineRule="auto"/>
              <w:rPr>
                <w:sz w:val="24"/>
                <w:szCs w:val="24"/>
              </w:rPr>
            </w:pPr>
            <w:r>
              <w:rPr>
                <w:rFonts w:ascii="Times New Roman" w:hAnsi="Times New Roman" w:cs="Times New Roman"/>
                <w:b/>
                <w:color w:val="000000"/>
                <w:sz w:val="24"/>
                <w:szCs w:val="24"/>
              </w:rPr>
              <w:t>1. Наименование дисциплины: К.М.04.ДВ.01.01 «Нормативно-правовое обеспечение противодействия коррупции».</w:t>
            </w:r>
          </w:p>
          <w:p w:rsidR="00B72CFB" w:rsidRDefault="00BA1759">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B72CFB">
        <w:trPr>
          <w:trHeight w:hRule="exact" w:val="138"/>
        </w:trPr>
        <w:tc>
          <w:tcPr>
            <w:tcW w:w="9640" w:type="dxa"/>
          </w:tcPr>
          <w:p w:rsidR="00B72CFB" w:rsidRDefault="00B72CFB"/>
        </w:tc>
      </w:tr>
      <w:tr w:rsidR="00B72CFB">
        <w:trPr>
          <w:trHeight w:hRule="exact" w:val="3801"/>
        </w:trPr>
        <w:tc>
          <w:tcPr>
            <w:tcW w:w="9654" w:type="dxa"/>
            <w:shd w:val="clear" w:color="000000" w:fill="FFFFFF"/>
            <w:tcMar>
              <w:left w:w="34" w:type="dxa"/>
              <w:right w:w="34" w:type="dxa"/>
            </w:tcMar>
          </w:tcPr>
          <w:p w:rsidR="00B72CFB" w:rsidRDefault="00BA1759">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B72CFB" w:rsidRDefault="00BA1759">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«Нормативно-правовое обеспечение противодействия коррупции»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B72CFB">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CFB" w:rsidRDefault="00BA1759">
            <w:pPr>
              <w:spacing w:after="0" w:line="240" w:lineRule="auto"/>
              <w:rPr>
                <w:sz w:val="24"/>
                <w:szCs w:val="24"/>
              </w:rPr>
            </w:pPr>
            <w:r>
              <w:rPr>
                <w:rFonts w:ascii="Times New Roman" w:hAnsi="Times New Roman" w:cs="Times New Roman"/>
                <w:b/>
                <w:color w:val="000000"/>
                <w:sz w:val="24"/>
                <w:szCs w:val="24"/>
              </w:rPr>
              <w:t>Код компетенции: ПК-4</w:t>
            </w:r>
          </w:p>
          <w:p w:rsidR="00B72CFB" w:rsidRDefault="00BA1759">
            <w:pPr>
              <w:spacing w:after="0" w:line="240" w:lineRule="auto"/>
              <w:rPr>
                <w:sz w:val="24"/>
                <w:szCs w:val="24"/>
              </w:rPr>
            </w:pPr>
            <w:r>
              <w:rPr>
                <w:rFonts w:ascii="Times New Roman" w:hAnsi="Times New Roman" w:cs="Times New Roman"/>
                <w:b/>
                <w:color w:val="000000"/>
                <w:sz w:val="24"/>
                <w:szCs w:val="24"/>
              </w:rPr>
              <w:t>Способен осуществлять регулирование в сфере прохождения государственной гражданской службы, осуществлять профилактику антикоррупционных и иных правонарушений</w:t>
            </w:r>
          </w:p>
        </w:tc>
      </w:tr>
      <w:tr w:rsidR="00B72CFB">
        <w:trPr>
          <w:trHeight w:hRule="exact" w:val="585"/>
        </w:trPr>
        <w:tc>
          <w:tcPr>
            <w:tcW w:w="9654" w:type="dxa"/>
            <w:shd w:val="clear" w:color="000000" w:fill="FFFFFF"/>
            <w:tcMar>
              <w:left w:w="34" w:type="dxa"/>
              <w:right w:w="34" w:type="dxa"/>
            </w:tcMar>
          </w:tcPr>
          <w:p w:rsidR="00B72CFB" w:rsidRDefault="00B72CFB">
            <w:pPr>
              <w:spacing w:after="0" w:line="240" w:lineRule="auto"/>
              <w:rPr>
                <w:sz w:val="24"/>
                <w:szCs w:val="24"/>
              </w:rPr>
            </w:pPr>
          </w:p>
          <w:p w:rsidR="00B72CFB" w:rsidRDefault="00BA175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72CF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CFB" w:rsidRDefault="00BA1759">
            <w:pPr>
              <w:spacing w:after="0" w:line="240" w:lineRule="auto"/>
              <w:rPr>
                <w:sz w:val="24"/>
                <w:szCs w:val="24"/>
              </w:rPr>
            </w:pPr>
            <w:r>
              <w:rPr>
                <w:rFonts w:ascii="Times New Roman" w:hAnsi="Times New Roman" w:cs="Times New Roman"/>
                <w:color w:val="000000"/>
                <w:sz w:val="24"/>
                <w:szCs w:val="24"/>
              </w:rPr>
              <w:t>ПК-4.8 знать меры по профилактике и противодействию коррупции на государственной гражданской службе</w:t>
            </w:r>
          </w:p>
        </w:tc>
      </w:tr>
      <w:tr w:rsidR="00B72CF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CFB" w:rsidRDefault="00BA1759">
            <w:pPr>
              <w:spacing w:after="0" w:line="240" w:lineRule="auto"/>
              <w:rPr>
                <w:sz w:val="24"/>
                <w:szCs w:val="24"/>
              </w:rPr>
            </w:pPr>
            <w:r>
              <w:rPr>
                <w:rFonts w:ascii="Times New Roman" w:hAnsi="Times New Roman" w:cs="Times New Roman"/>
                <w:color w:val="000000"/>
                <w:sz w:val="24"/>
                <w:szCs w:val="24"/>
              </w:rPr>
              <w:t>ПК-4.9 знать передовой зарубежный опыт противодействия коррупции на государственной службе</w:t>
            </w:r>
          </w:p>
        </w:tc>
      </w:tr>
      <w:tr w:rsidR="00B72CF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CFB" w:rsidRDefault="00BA1759">
            <w:pPr>
              <w:spacing w:after="0" w:line="240" w:lineRule="auto"/>
              <w:rPr>
                <w:sz w:val="24"/>
                <w:szCs w:val="24"/>
              </w:rPr>
            </w:pPr>
            <w:r>
              <w:rPr>
                <w:rFonts w:ascii="Times New Roman" w:hAnsi="Times New Roman" w:cs="Times New Roman"/>
                <w:color w:val="000000"/>
                <w:sz w:val="24"/>
                <w:szCs w:val="24"/>
              </w:rPr>
              <w:t>ПК-4.19 уметь выявлять конфликт интересов, разрешать конфликтные ситуации, причины возникновения коррупции и её последствия, основные направления политики государства в сфере противодействия коррупции</w:t>
            </w:r>
          </w:p>
        </w:tc>
      </w:tr>
      <w:tr w:rsidR="00B72CF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CFB" w:rsidRDefault="00BA1759">
            <w:pPr>
              <w:spacing w:after="0" w:line="240" w:lineRule="auto"/>
              <w:rPr>
                <w:sz w:val="24"/>
                <w:szCs w:val="24"/>
              </w:rPr>
            </w:pPr>
            <w:r>
              <w:rPr>
                <w:rFonts w:ascii="Times New Roman" w:hAnsi="Times New Roman" w:cs="Times New Roman"/>
                <w:color w:val="000000"/>
                <w:sz w:val="24"/>
                <w:szCs w:val="24"/>
              </w:rPr>
              <w:t>ПК-4.20 уметь использовать в профессиональной деятельности  меры по профилактике и противодействию коррупции на государственной гражданской службе</w:t>
            </w:r>
          </w:p>
        </w:tc>
      </w:tr>
      <w:tr w:rsidR="00B72CF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CFB" w:rsidRDefault="00BA1759">
            <w:pPr>
              <w:spacing w:after="0" w:line="240" w:lineRule="auto"/>
              <w:rPr>
                <w:sz w:val="24"/>
                <w:szCs w:val="24"/>
              </w:rPr>
            </w:pPr>
            <w:r>
              <w:rPr>
                <w:rFonts w:ascii="Times New Roman" w:hAnsi="Times New Roman" w:cs="Times New Roman"/>
                <w:color w:val="000000"/>
                <w:sz w:val="24"/>
                <w:szCs w:val="24"/>
              </w:rPr>
              <w:t>ПК-4.21 уметь использовать в профессиональной деятельности  передовой зарубежный опыт противодействия коррупции на государственной службе</w:t>
            </w:r>
          </w:p>
        </w:tc>
      </w:tr>
      <w:tr w:rsidR="00B72CF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CFB" w:rsidRDefault="00BA1759">
            <w:pPr>
              <w:spacing w:after="0" w:line="240" w:lineRule="auto"/>
              <w:rPr>
                <w:sz w:val="24"/>
                <w:szCs w:val="24"/>
              </w:rPr>
            </w:pPr>
            <w:r>
              <w:rPr>
                <w:rFonts w:ascii="Times New Roman" w:hAnsi="Times New Roman" w:cs="Times New Roman"/>
                <w:color w:val="000000"/>
                <w:sz w:val="24"/>
                <w:szCs w:val="24"/>
              </w:rPr>
              <w:t>ПК-4.31 владеть навыками использования в профессиональной деятельности мер по профилактике и противодействию коррупции на государственной гражданской службе</w:t>
            </w:r>
          </w:p>
        </w:tc>
      </w:tr>
      <w:tr w:rsidR="00B72CF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CFB" w:rsidRDefault="00BA1759">
            <w:pPr>
              <w:spacing w:after="0" w:line="240" w:lineRule="auto"/>
              <w:rPr>
                <w:sz w:val="24"/>
                <w:szCs w:val="24"/>
              </w:rPr>
            </w:pPr>
            <w:r>
              <w:rPr>
                <w:rFonts w:ascii="Times New Roman" w:hAnsi="Times New Roman" w:cs="Times New Roman"/>
                <w:color w:val="000000"/>
                <w:sz w:val="24"/>
                <w:szCs w:val="24"/>
              </w:rPr>
              <w:t>ПК-4.32 владеть навыками использования в профессиональной деятельности  передового зарубежного опыта противодействия коррупции на государственной службе</w:t>
            </w:r>
          </w:p>
        </w:tc>
      </w:tr>
      <w:tr w:rsidR="00B72CFB">
        <w:trPr>
          <w:trHeight w:hRule="exact" w:val="277"/>
        </w:trPr>
        <w:tc>
          <w:tcPr>
            <w:tcW w:w="9640" w:type="dxa"/>
          </w:tcPr>
          <w:p w:rsidR="00B72CFB" w:rsidRDefault="00B72CFB"/>
        </w:tc>
      </w:tr>
      <w:tr w:rsidR="00B72CF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CFB" w:rsidRDefault="00BA1759">
            <w:pPr>
              <w:spacing w:after="0" w:line="240" w:lineRule="auto"/>
              <w:rPr>
                <w:sz w:val="24"/>
                <w:szCs w:val="24"/>
              </w:rPr>
            </w:pPr>
            <w:r>
              <w:rPr>
                <w:rFonts w:ascii="Times New Roman" w:hAnsi="Times New Roman" w:cs="Times New Roman"/>
                <w:b/>
                <w:color w:val="000000"/>
                <w:sz w:val="24"/>
                <w:szCs w:val="24"/>
              </w:rPr>
              <w:t>Код компетенции: УК-11</w:t>
            </w:r>
          </w:p>
          <w:p w:rsidR="00B72CFB" w:rsidRDefault="00BA1759">
            <w:pPr>
              <w:spacing w:after="0" w:line="240" w:lineRule="auto"/>
              <w:rPr>
                <w:sz w:val="24"/>
                <w:szCs w:val="24"/>
              </w:rPr>
            </w:pPr>
            <w:r>
              <w:rPr>
                <w:rFonts w:ascii="Times New Roman" w:hAnsi="Times New Roman" w:cs="Times New Roman"/>
                <w:b/>
                <w:color w:val="000000"/>
                <w:sz w:val="24"/>
                <w:szCs w:val="24"/>
              </w:rPr>
              <w:t>Способен формировать нетерпимое отношение к коррупционному поведению</w:t>
            </w:r>
          </w:p>
        </w:tc>
      </w:tr>
      <w:tr w:rsidR="00B72CFB">
        <w:trPr>
          <w:trHeight w:hRule="exact" w:val="585"/>
        </w:trPr>
        <w:tc>
          <w:tcPr>
            <w:tcW w:w="9654" w:type="dxa"/>
            <w:shd w:val="clear" w:color="000000" w:fill="FFFFFF"/>
            <w:tcMar>
              <w:left w:w="34" w:type="dxa"/>
              <w:right w:w="34" w:type="dxa"/>
            </w:tcMar>
          </w:tcPr>
          <w:p w:rsidR="00B72CFB" w:rsidRDefault="00B72CFB">
            <w:pPr>
              <w:spacing w:after="0" w:line="240" w:lineRule="auto"/>
              <w:rPr>
                <w:sz w:val="24"/>
                <w:szCs w:val="24"/>
              </w:rPr>
            </w:pPr>
          </w:p>
          <w:p w:rsidR="00B72CFB" w:rsidRDefault="00BA175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72CF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CFB" w:rsidRDefault="00BA1759">
            <w:pPr>
              <w:spacing w:after="0" w:line="240" w:lineRule="auto"/>
              <w:rPr>
                <w:sz w:val="24"/>
                <w:szCs w:val="24"/>
              </w:rPr>
            </w:pPr>
            <w:r>
              <w:rPr>
                <w:rFonts w:ascii="Times New Roman" w:hAnsi="Times New Roman" w:cs="Times New Roman"/>
                <w:color w:val="000000"/>
                <w:sz w:val="24"/>
                <w:szCs w:val="24"/>
              </w:rPr>
              <w:t>УК-11.1 знать действующие правовые нормы, обеспечивающие борьбу с коррупцией в различных областях жизнедеятельности</w:t>
            </w:r>
          </w:p>
        </w:tc>
      </w:tr>
      <w:tr w:rsidR="00B72CF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CFB" w:rsidRDefault="00BA1759">
            <w:pPr>
              <w:spacing w:after="0" w:line="240" w:lineRule="auto"/>
              <w:rPr>
                <w:sz w:val="24"/>
                <w:szCs w:val="24"/>
              </w:rPr>
            </w:pPr>
            <w:r>
              <w:rPr>
                <w:rFonts w:ascii="Times New Roman" w:hAnsi="Times New Roman" w:cs="Times New Roman"/>
                <w:color w:val="000000"/>
                <w:sz w:val="24"/>
                <w:szCs w:val="24"/>
              </w:rPr>
              <w:t>УК-11.2 знать способы профилактики коррупции и формирования нетерпимого отношения к ней</w:t>
            </w:r>
          </w:p>
        </w:tc>
      </w:tr>
      <w:tr w:rsidR="00B72CF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CFB" w:rsidRDefault="00BA1759">
            <w:pPr>
              <w:spacing w:after="0" w:line="240" w:lineRule="auto"/>
              <w:rPr>
                <w:sz w:val="24"/>
                <w:szCs w:val="24"/>
              </w:rPr>
            </w:pPr>
            <w:r>
              <w:rPr>
                <w:rFonts w:ascii="Times New Roman" w:hAnsi="Times New Roman" w:cs="Times New Roman"/>
                <w:color w:val="000000"/>
                <w:sz w:val="24"/>
                <w:szCs w:val="24"/>
              </w:rPr>
              <w:t>УК-11.3 уметь анализировать, толковать и правильно применять правовые нормы о противодействии коррупционному поведению</w:t>
            </w:r>
          </w:p>
        </w:tc>
      </w:tr>
      <w:tr w:rsidR="00B72CFB">
        <w:trPr>
          <w:trHeight w:hRule="exact" w:val="351"/>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CFB" w:rsidRDefault="00BA1759">
            <w:pPr>
              <w:spacing w:after="0" w:line="240" w:lineRule="auto"/>
              <w:rPr>
                <w:sz w:val="24"/>
                <w:szCs w:val="24"/>
              </w:rPr>
            </w:pPr>
            <w:r>
              <w:rPr>
                <w:rFonts w:ascii="Times New Roman" w:hAnsi="Times New Roman" w:cs="Times New Roman"/>
                <w:color w:val="000000"/>
                <w:sz w:val="24"/>
                <w:szCs w:val="24"/>
              </w:rPr>
              <w:t>УК-11.4 уметь планировать, организовывать и проводить мероприятия, обеспечивающие</w:t>
            </w:r>
          </w:p>
        </w:tc>
      </w:tr>
    </w:tbl>
    <w:p w:rsidR="00B72CFB" w:rsidRDefault="00BA1759">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B72CFB">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CFB" w:rsidRDefault="00BA1759">
            <w:pPr>
              <w:spacing w:after="0" w:line="240" w:lineRule="auto"/>
              <w:rPr>
                <w:sz w:val="24"/>
                <w:szCs w:val="24"/>
              </w:rPr>
            </w:pPr>
            <w:r>
              <w:rPr>
                <w:rFonts w:ascii="Times New Roman" w:hAnsi="Times New Roman" w:cs="Times New Roman"/>
                <w:color w:val="000000"/>
                <w:sz w:val="24"/>
                <w:szCs w:val="24"/>
              </w:rPr>
              <w:lastRenderedPageBreak/>
              <w:t>формирование гражданской позиции и предотвращение коррупции в социуме</w:t>
            </w:r>
          </w:p>
        </w:tc>
      </w:tr>
      <w:tr w:rsidR="00B72CFB">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CFB" w:rsidRDefault="00BA1759">
            <w:pPr>
              <w:spacing w:after="0" w:line="240" w:lineRule="auto"/>
              <w:rPr>
                <w:sz w:val="24"/>
                <w:szCs w:val="24"/>
              </w:rPr>
            </w:pPr>
            <w:r>
              <w:rPr>
                <w:rFonts w:ascii="Times New Roman" w:hAnsi="Times New Roman" w:cs="Times New Roman"/>
                <w:color w:val="000000"/>
                <w:sz w:val="24"/>
                <w:szCs w:val="24"/>
              </w:rPr>
              <w:t>УК-11.5 владеть навыками работы с законодательными и другими нормативными правовыми актами</w:t>
            </w:r>
          </w:p>
        </w:tc>
      </w:tr>
      <w:tr w:rsidR="00B72CFB">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CFB" w:rsidRDefault="00BA1759">
            <w:pPr>
              <w:spacing w:after="0" w:line="240" w:lineRule="auto"/>
              <w:rPr>
                <w:sz w:val="24"/>
                <w:szCs w:val="24"/>
              </w:rPr>
            </w:pPr>
            <w:r>
              <w:rPr>
                <w:rFonts w:ascii="Times New Roman" w:hAnsi="Times New Roman" w:cs="Times New Roman"/>
                <w:color w:val="000000"/>
                <w:sz w:val="24"/>
                <w:szCs w:val="24"/>
              </w:rPr>
              <w:t>УК-11.6 владеть навыками взаимодействия в обществе на основе нетерпимого отношения к коррупции</w:t>
            </w:r>
          </w:p>
        </w:tc>
      </w:tr>
      <w:tr w:rsidR="00B72CFB">
        <w:trPr>
          <w:trHeight w:hRule="exact" w:val="277"/>
        </w:trPr>
        <w:tc>
          <w:tcPr>
            <w:tcW w:w="3970" w:type="dxa"/>
          </w:tcPr>
          <w:p w:rsidR="00B72CFB" w:rsidRDefault="00B72CFB"/>
        </w:tc>
        <w:tc>
          <w:tcPr>
            <w:tcW w:w="3828" w:type="dxa"/>
          </w:tcPr>
          <w:p w:rsidR="00B72CFB" w:rsidRDefault="00B72CFB"/>
        </w:tc>
        <w:tc>
          <w:tcPr>
            <w:tcW w:w="852" w:type="dxa"/>
          </w:tcPr>
          <w:p w:rsidR="00B72CFB" w:rsidRDefault="00B72CFB"/>
        </w:tc>
        <w:tc>
          <w:tcPr>
            <w:tcW w:w="993" w:type="dxa"/>
          </w:tcPr>
          <w:p w:rsidR="00B72CFB" w:rsidRDefault="00B72CFB"/>
        </w:tc>
      </w:tr>
      <w:tr w:rsidR="00B72CFB">
        <w:trPr>
          <w:trHeight w:hRule="exact" w:val="112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CFB" w:rsidRDefault="00BA1759">
            <w:pPr>
              <w:spacing w:after="0" w:line="240" w:lineRule="auto"/>
              <w:rPr>
                <w:sz w:val="24"/>
                <w:szCs w:val="24"/>
              </w:rPr>
            </w:pPr>
            <w:r>
              <w:rPr>
                <w:rFonts w:ascii="Times New Roman" w:hAnsi="Times New Roman" w:cs="Times New Roman"/>
                <w:b/>
                <w:color w:val="000000"/>
                <w:sz w:val="24"/>
                <w:szCs w:val="24"/>
              </w:rPr>
              <w:t>Код компетенции: УК-2</w:t>
            </w:r>
          </w:p>
          <w:p w:rsidR="00B72CFB" w:rsidRDefault="00BA1759">
            <w:pPr>
              <w:spacing w:after="0" w:line="240" w:lineRule="auto"/>
              <w:rPr>
                <w:sz w:val="24"/>
                <w:szCs w:val="24"/>
              </w:rPr>
            </w:pPr>
            <w:r>
              <w:rPr>
                <w:rFonts w:ascii="Times New Roman" w:hAnsi="Times New Roman" w:cs="Times New Roman"/>
                <w:b/>
                <w:color w:val="000000"/>
                <w:sz w:val="24"/>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B72CFB">
        <w:trPr>
          <w:trHeight w:hRule="exact" w:val="585"/>
        </w:trPr>
        <w:tc>
          <w:tcPr>
            <w:tcW w:w="9654" w:type="dxa"/>
            <w:gridSpan w:val="4"/>
            <w:shd w:val="clear" w:color="000000" w:fill="FFFFFF"/>
            <w:tcMar>
              <w:left w:w="34" w:type="dxa"/>
              <w:right w:w="34" w:type="dxa"/>
            </w:tcMar>
          </w:tcPr>
          <w:p w:rsidR="00B72CFB" w:rsidRDefault="00B72CFB">
            <w:pPr>
              <w:spacing w:after="0" w:line="240" w:lineRule="auto"/>
              <w:rPr>
                <w:sz w:val="24"/>
                <w:szCs w:val="24"/>
              </w:rPr>
            </w:pPr>
          </w:p>
          <w:p w:rsidR="00B72CFB" w:rsidRDefault="00BA175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72CFB">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CFB" w:rsidRDefault="00BA1759">
            <w:pPr>
              <w:spacing w:after="0" w:line="240" w:lineRule="auto"/>
              <w:rPr>
                <w:sz w:val="24"/>
                <w:szCs w:val="24"/>
              </w:rPr>
            </w:pPr>
            <w:r>
              <w:rPr>
                <w:rFonts w:ascii="Times New Roman" w:hAnsi="Times New Roman" w:cs="Times New Roman"/>
                <w:color w:val="000000"/>
                <w:sz w:val="24"/>
                <w:szCs w:val="24"/>
              </w:rPr>
              <w:t>УК-2.1 знать законодательство Российской Федерации, принципы и методы декомпозиции задач, действующие правовые нормы</w:t>
            </w:r>
          </w:p>
        </w:tc>
      </w:tr>
      <w:tr w:rsidR="00B72CFB">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CFB" w:rsidRDefault="00BA1759">
            <w:pPr>
              <w:spacing w:after="0" w:line="240" w:lineRule="auto"/>
              <w:rPr>
                <w:sz w:val="24"/>
                <w:szCs w:val="24"/>
              </w:rPr>
            </w:pPr>
            <w:r>
              <w:rPr>
                <w:rFonts w:ascii="Times New Roman" w:hAnsi="Times New Roman" w:cs="Times New Roman"/>
                <w:color w:val="000000"/>
                <w:sz w:val="24"/>
                <w:szCs w:val="24"/>
              </w:rPr>
              <w:t>УК-2.3 уметь определять круг задач в рамках поставленной цели, определять связи между ними и ожидаемые результаты их решения исходя из действующих нормативно-правовых актов, имеющихся ресурсов и ограничений</w:t>
            </w:r>
          </w:p>
        </w:tc>
      </w:tr>
      <w:tr w:rsidR="00B72CFB">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CFB" w:rsidRDefault="00BA1759">
            <w:pPr>
              <w:spacing w:after="0" w:line="240" w:lineRule="auto"/>
              <w:rPr>
                <w:sz w:val="24"/>
                <w:szCs w:val="24"/>
              </w:rPr>
            </w:pPr>
            <w:r>
              <w:rPr>
                <w:rFonts w:ascii="Times New Roman" w:hAnsi="Times New Roman" w:cs="Times New Roman"/>
                <w:color w:val="000000"/>
                <w:sz w:val="24"/>
                <w:szCs w:val="24"/>
              </w:rPr>
              <w:t>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rsidR="00B72CFB">
        <w:trPr>
          <w:trHeight w:hRule="exact" w:val="416"/>
        </w:trPr>
        <w:tc>
          <w:tcPr>
            <w:tcW w:w="3970" w:type="dxa"/>
          </w:tcPr>
          <w:p w:rsidR="00B72CFB" w:rsidRDefault="00B72CFB"/>
        </w:tc>
        <w:tc>
          <w:tcPr>
            <w:tcW w:w="3828" w:type="dxa"/>
          </w:tcPr>
          <w:p w:rsidR="00B72CFB" w:rsidRDefault="00B72CFB"/>
        </w:tc>
        <w:tc>
          <w:tcPr>
            <w:tcW w:w="852" w:type="dxa"/>
          </w:tcPr>
          <w:p w:rsidR="00B72CFB" w:rsidRDefault="00B72CFB"/>
        </w:tc>
        <w:tc>
          <w:tcPr>
            <w:tcW w:w="993" w:type="dxa"/>
          </w:tcPr>
          <w:p w:rsidR="00B72CFB" w:rsidRDefault="00B72CFB"/>
        </w:tc>
      </w:tr>
      <w:tr w:rsidR="00B72CFB">
        <w:trPr>
          <w:trHeight w:hRule="exact" w:val="304"/>
        </w:trPr>
        <w:tc>
          <w:tcPr>
            <w:tcW w:w="9654" w:type="dxa"/>
            <w:gridSpan w:val="4"/>
            <w:shd w:val="clear" w:color="000000" w:fill="FFFFFF"/>
            <w:tcMar>
              <w:left w:w="34" w:type="dxa"/>
              <w:right w:w="34" w:type="dxa"/>
            </w:tcMar>
          </w:tcPr>
          <w:p w:rsidR="00B72CFB" w:rsidRDefault="00BA1759">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B72CFB">
        <w:trPr>
          <w:trHeight w:hRule="exact" w:val="2178"/>
        </w:trPr>
        <w:tc>
          <w:tcPr>
            <w:tcW w:w="9654" w:type="dxa"/>
            <w:gridSpan w:val="4"/>
            <w:shd w:val="clear" w:color="000000" w:fill="FFFFFF"/>
            <w:tcMar>
              <w:left w:w="34" w:type="dxa"/>
              <w:right w:w="34" w:type="dxa"/>
            </w:tcMar>
          </w:tcPr>
          <w:p w:rsidR="00B72CFB" w:rsidRDefault="00B72CFB">
            <w:pPr>
              <w:spacing w:after="0" w:line="240" w:lineRule="auto"/>
              <w:jc w:val="both"/>
              <w:rPr>
                <w:sz w:val="24"/>
                <w:szCs w:val="24"/>
              </w:rPr>
            </w:pPr>
          </w:p>
          <w:p w:rsidR="00B72CFB" w:rsidRDefault="00BA1759">
            <w:pPr>
              <w:spacing w:after="0" w:line="240" w:lineRule="auto"/>
              <w:jc w:val="both"/>
              <w:rPr>
                <w:sz w:val="24"/>
                <w:szCs w:val="24"/>
              </w:rPr>
            </w:pPr>
            <w:r>
              <w:rPr>
                <w:rFonts w:ascii="Times New Roman" w:hAnsi="Times New Roman" w:cs="Times New Roman"/>
                <w:color w:val="000000"/>
                <w:sz w:val="24"/>
                <w:szCs w:val="24"/>
              </w:rPr>
              <w:t>Дисциплина К.М.04.ДВ.01.01 «Нормативно-правовое обеспечение противодействия коррупции» относится к обязательной части, является дисциплиной Блока Б1. «Дисциплины (модули)». Модуль "Прохождение государственной гражданской и муниципальной службы. Профилактика антикоррупционных и иных правонарушений государственным гражданским и муниципальным служащим"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rsidR="00B72CFB">
        <w:trPr>
          <w:trHeight w:hRule="exact" w:val="138"/>
        </w:trPr>
        <w:tc>
          <w:tcPr>
            <w:tcW w:w="3970" w:type="dxa"/>
          </w:tcPr>
          <w:p w:rsidR="00B72CFB" w:rsidRDefault="00B72CFB"/>
        </w:tc>
        <w:tc>
          <w:tcPr>
            <w:tcW w:w="3828" w:type="dxa"/>
          </w:tcPr>
          <w:p w:rsidR="00B72CFB" w:rsidRDefault="00B72CFB"/>
        </w:tc>
        <w:tc>
          <w:tcPr>
            <w:tcW w:w="852" w:type="dxa"/>
          </w:tcPr>
          <w:p w:rsidR="00B72CFB" w:rsidRDefault="00B72CFB"/>
        </w:tc>
        <w:tc>
          <w:tcPr>
            <w:tcW w:w="993" w:type="dxa"/>
          </w:tcPr>
          <w:p w:rsidR="00B72CFB" w:rsidRDefault="00B72CFB"/>
        </w:tc>
      </w:tr>
      <w:tr w:rsidR="00B72CFB">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72CFB" w:rsidRDefault="00BA1759">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72CFB" w:rsidRDefault="00BA1759">
            <w:pPr>
              <w:spacing w:after="0" w:line="240" w:lineRule="auto"/>
              <w:jc w:val="center"/>
              <w:rPr>
                <w:sz w:val="24"/>
                <w:szCs w:val="24"/>
              </w:rPr>
            </w:pPr>
            <w:r>
              <w:rPr>
                <w:rFonts w:ascii="Times New Roman" w:hAnsi="Times New Roman" w:cs="Times New Roman"/>
                <w:color w:val="000000"/>
                <w:sz w:val="24"/>
                <w:szCs w:val="24"/>
              </w:rPr>
              <w:t>Коды</w:t>
            </w:r>
          </w:p>
          <w:p w:rsidR="00B72CFB" w:rsidRDefault="00BA1759">
            <w:pPr>
              <w:spacing w:after="0" w:line="240" w:lineRule="auto"/>
              <w:jc w:val="center"/>
              <w:rPr>
                <w:sz w:val="24"/>
                <w:szCs w:val="24"/>
              </w:rPr>
            </w:pPr>
            <w:r>
              <w:rPr>
                <w:rFonts w:ascii="Times New Roman" w:hAnsi="Times New Roman" w:cs="Times New Roman"/>
                <w:color w:val="000000"/>
                <w:sz w:val="24"/>
                <w:szCs w:val="24"/>
              </w:rPr>
              <w:t>форми-</w:t>
            </w:r>
          </w:p>
          <w:p w:rsidR="00B72CFB" w:rsidRDefault="00BA1759">
            <w:pPr>
              <w:spacing w:after="0" w:line="240" w:lineRule="auto"/>
              <w:jc w:val="center"/>
              <w:rPr>
                <w:sz w:val="24"/>
                <w:szCs w:val="24"/>
              </w:rPr>
            </w:pPr>
            <w:r>
              <w:rPr>
                <w:rFonts w:ascii="Times New Roman" w:hAnsi="Times New Roman" w:cs="Times New Roman"/>
                <w:color w:val="000000"/>
                <w:sz w:val="24"/>
                <w:szCs w:val="24"/>
              </w:rPr>
              <w:t>руемых</w:t>
            </w:r>
          </w:p>
          <w:p w:rsidR="00B72CFB" w:rsidRDefault="00BA1759">
            <w:pPr>
              <w:spacing w:after="0" w:line="240" w:lineRule="auto"/>
              <w:jc w:val="center"/>
              <w:rPr>
                <w:sz w:val="24"/>
                <w:szCs w:val="24"/>
              </w:rPr>
            </w:pPr>
            <w:r>
              <w:rPr>
                <w:rFonts w:ascii="Times New Roman" w:hAnsi="Times New Roman" w:cs="Times New Roman"/>
                <w:color w:val="000000"/>
                <w:sz w:val="24"/>
                <w:szCs w:val="24"/>
              </w:rPr>
              <w:t>компе-</w:t>
            </w:r>
          </w:p>
          <w:p w:rsidR="00B72CFB" w:rsidRDefault="00BA1759">
            <w:pPr>
              <w:spacing w:after="0" w:line="240" w:lineRule="auto"/>
              <w:jc w:val="center"/>
              <w:rPr>
                <w:sz w:val="24"/>
                <w:szCs w:val="24"/>
              </w:rPr>
            </w:pPr>
            <w:r>
              <w:rPr>
                <w:rFonts w:ascii="Times New Roman" w:hAnsi="Times New Roman" w:cs="Times New Roman"/>
                <w:color w:val="000000"/>
                <w:sz w:val="24"/>
                <w:szCs w:val="24"/>
              </w:rPr>
              <w:t>тенций</w:t>
            </w:r>
          </w:p>
        </w:tc>
      </w:tr>
      <w:tr w:rsidR="00B72CFB">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72CFB" w:rsidRDefault="00BA1759">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72CFB" w:rsidRDefault="00B72CFB"/>
        </w:tc>
      </w:tr>
      <w:tr w:rsidR="00B72CFB">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72CFB" w:rsidRDefault="00BA1759">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72CFB" w:rsidRDefault="00BA1759">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72CFB" w:rsidRDefault="00B72CFB"/>
        </w:tc>
      </w:tr>
      <w:tr w:rsidR="00B72CFB">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72CFB" w:rsidRDefault="00BA1759">
            <w:pPr>
              <w:spacing w:after="0" w:line="240" w:lineRule="auto"/>
              <w:jc w:val="center"/>
            </w:pPr>
            <w:r>
              <w:rPr>
                <w:rFonts w:ascii="Times New Roman" w:hAnsi="Times New Roman" w:cs="Times New Roman"/>
                <w:color w:val="000000"/>
              </w:rPr>
              <w:t>Правовая и антикоррупционная экспертиза</w:t>
            </w:r>
          </w:p>
          <w:p w:rsidR="00B72CFB" w:rsidRDefault="00BA1759">
            <w:pPr>
              <w:spacing w:after="0" w:line="240" w:lineRule="auto"/>
              <w:jc w:val="center"/>
            </w:pPr>
            <w:r>
              <w:rPr>
                <w:rFonts w:ascii="Times New Roman" w:hAnsi="Times New Roman" w:cs="Times New Roman"/>
                <w:color w:val="000000"/>
              </w:rPr>
              <w:t>Правовое регулирование государственной и муниципальной службы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72CFB" w:rsidRDefault="00BA1759">
            <w:pPr>
              <w:spacing w:after="0" w:line="240" w:lineRule="auto"/>
              <w:jc w:val="center"/>
            </w:pPr>
            <w:r>
              <w:rPr>
                <w:rFonts w:ascii="Times New Roman" w:hAnsi="Times New Roman" w:cs="Times New Roman"/>
                <w:color w:val="000000"/>
              </w:rPr>
              <w:t>Зарубежный опыт государственной гражданской службы</w:t>
            </w:r>
          </w:p>
          <w:p w:rsidR="00B72CFB" w:rsidRDefault="00BA1759">
            <w:pPr>
              <w:spacing w:after="0" w:line="240" w:lineRule="auto"/>
              <w:jc w:val="center"/>
            </w:pPr>
            <w:r>
              <w:rPr>
                <w:rFonts w:ascii="Times New Roman" w:hAnsi="Times New Roman" w:cs="Times New Roman"/>
                <w:color w:val="000000"/>
              </w:rPr>
              <w:t>Национальные и региональные особенности государственной службы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72CFB" w:rsidRDefault="00BA1759">
            <w:pPr>
              <w:spacing w:after="0" w:line="240" w:lineRule="auto"/>
              <w:jc w:val="center"/>
              <w:rPr>
                <w:sz w:val="24"/>
                <w:szCs w:val="24"/>
              </w:rPr>
            </w:pPr>
            <w:r>
              <w:rPr>
                <w:rFonts w:ascii="Times New Roman" w:hAnsi="Times New Roman" w:cs="Times New Roman"/>
                <w:color w:val="000000"/>
                <w:sz w:val="24"/>
                <w:szCs w:val="24"/>
              </w:rPr>
              <w:t>ПК-4, УК-11, УК-2</w:t>
            </w:r>
          </w:p>
        </w:tc>
      </w:tr>
      <w:tr w:rsidR="00B72CFB">
        <w:trPr>
          <w:trHeight w:hRule="exact" w:val="138"/>
        </w:trPr>
        <w:tc>
          <w:tcPr>
            <w:tcW w:w="3970" w:type="dxa"/>
          </w:tcPr>
          <w:p w:rsidR="00B72CFB" w:rsidRDefault="00B72CFB"/>
        </w:tc>
        <w:tc>
          <w:tcPr>
            <w:tcW w:w="3828" w:type="dxa"/>
          </w:tcPr>
          <w:p w:rsidR="00B72CFB" w:rsidRDefault="00B72CFB"/>
        </w:tc>
        <w:tc>
          <w:tcPr>
            <w:tcW w:w="852" w:type="dxa"/>
          </w:tcPr>
          <w:p w:rsidR="00B72CFB" w:rsidRDefault="00B72CFB"/>
        </w:tc>
        <w:tc>
          <w:tcPr>
            <w:tcW w:w="993" w:type="dxa"/>
          </w:tcPr>
          <w:p w:rsidR="00B72CFB" w:rsidRDefault="00B72CFB"/>
        </w:tc>
      </w:tr>
      <w:tr w:rsidR="00B72CFB">
        <w:trPr>
          <w:trHeight w:hRule="exact" w:val="1125"/>
        </w:trPr>
        <w:tc>
          <w:tcPr>
            <w:tcW w:w="9654" w:type="dxa"/>
            <w:gridSpan w:val="4"/>
            <w:shd w:val="clear" w:color="000000" w:fill="FFFFFF"/>
            <w:tcMar>
              <w:left w:w="34" w:type="dxa"/>
              <w:right w:w="34" w:type="dxa"/>
            </w:tcMar>
          </w:tcPr>
          <w:p w:rsidR="00B72CFB" w:rsidRDefault="00BA1759">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B72CFB">
        <w:trPr>
          <w:trHeight w:hRule="exact" w:val="585"/>
        </w:trPr>
        <w:tc>
          <w:tcPr>
            <w:tcW w:w="9654" w:type="dxa"/>
            <w:gridSpan w:val="4"/>
            <w:shd w:val="clear" w:color="000000" w:fill="FFFFFF"/>
            <w:tcMar>
              <w:left w:w="34" w:type="dxa"/>
              <w:right w:w="34" w:type="dxa"/>
            </w:tcMar>
          </w:tcPr>
          <w:p w:rsidR="00B72CFB" w:rsidRDefault="00BA1759">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p w:rsidR="00B72CFB" w:rsidRDefault="00BA1759">
            <w:pPr>
              <w:spacing w:after="0" w:line="240" w:lineRule="auto"/>
              <w:jc w:val="center"/>
              <w:rPr>
                <w:sz w:val="24"/>
                <w:szCs w:val="24"/>
              </w:rPr>
            </w:pPr>
            <w:r>
              <w:rPr>
                <w:rFonts w:ascii="Times New Roman" w:hAnsi="Times New Roman" w:cs="Times New Roman"/>
                <w:color w:val="000000"/>
                <w:sz w:val="24"/>
                <w:szCs w:val="24"/>
              </w:rPr>
              <w:t>Из них:</w:t>
            </w:r>
          </w:p>
        </w:tc>
      </w:tr>
      <w:tr w:rsidR="00B72CFB">
        <w:trPr>
          <w:trHeight w:hRule="exact" w:val="138"/>
        </w:trPr>
        <w:tc>
          <w:tcPr>
            <w:tcW w:w="3970" w:type="dxa"/>
          </w:tcPr>
          <w:p w:rsidR="00B72CFB" w:rsidRDefault="00B72CFB"/>
        </w:tc>
        <w:tc>
          <w:tcPr>
            <w:tcW w:w="3828" w:type="dxa"/>
          </w:tcPr>
          <w:p w:rsidR="00B72CFB" w:rsidRDefault="00B72CFB"/>
        </w:tc>
        <w:tc>
          <w:tcPr>
            <w:tcW w:w="852" w:type="dxa"/>
          </w:tcPr>
          <w:p w:rsidR="00B72CFB" w:rsidRDefault="00B72CFB"/>
        </w:tc>
        <w:tc>
          <w:tcPr>
            <w:tcW w:w="993" w:type="dxa"/>
          </w:tcPr>
          <w:p w:rsidR="00B72CFB" w:rsidRDefault="00B72CFB"/>
        </w:tc>
      </w:tr>
      <w:tr w:rsidR="00B72CF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CFB" w:rsidRDefault="00BA1759">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CFB" w:rsidRDefault="00BA1759">
            <w:pPr>
              <w:spacing w:after="0" w:line="240" w:lineRule="auto"/>
              <w:jc w:val="center"/>
              <w:rPr>
                <w:sz w:val="24"/>
                <w:szCs w:val="24"/>
              </w:rPr>
            </w:pPr>
            <w:r>
              <w:rPr>
                <w:rFonts w:ascii="Times New Roman" w:hAnsi="Times New Roman" w:cs="Times New Roman"/>
                <w:color w:val="000000"/>
                <w:sz w:val="24"/>
                <w:szCs w:val="24"/>
              </w:rPr>
              <w:t>36</w:t>
            </w:r>
          </w:p>
        </w:tc>
      </w:tr>
      <w:tr w:rsidR="00B72CF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CFB" w:rsidRDefault="00BA1759">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CFB" w:rsidRDefault="00BA1759">
            <w:pPr>
              <w:spacing w:after="0" w:line="240" w:lineRule="auto"/>
              <w:jc w:val="center"/>
              <w:rPr>
                <w:sz w:val="24"/>
                <w:szCs w:val="24"/>
              </w:rPr>
            </w:pPr>
            <w:r>
              <w:rPr>
                <w:rFonts w:ascii="Times New Roman" w:hAnsi="Times New Roman" w:cs="Times New Roman"/>
                <w:color w:val="000000"/>
                <w:sz w:val="24"/>
                <w:szCs w:val="24"/>
              </w:rPr>
              <w:t>12</w:t>
            </w:r>
          </w:p>
        </w:tc>
      </w:tr>
      <w:tr w:rsidR="00B72CF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CFB" w:rsidRDefault="00BA1759">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CFB" w:rsidRDefault="00BA1759">
            <w:pPr>
              <w:spacing w:after="0" w:line="240" w:lineRule="auto"/>
              <w:jc w:val="center"/>
              <w:rPr>
                <w:sz w:val="24"/>
                <w:szCs w:val="24"/>
              </w:rPr>
            </w:pPr>
            <w:r>
              <w:rPr>
                <w:rFonts w:ascii="Times New Roman" w:hAnsi="Times New Roman" w:cs="Times New Roman"/>
                <w:color w:val="000000"/>
                <w:sz w:val="24"/>
                <w:szCs w:val="24"/>
              </w:rPr>
              <w:t>0</w:t>
            </w:r>
          </w:p>
        </w:tc>
      </w:tr>
      <w:tr w:rsidR="00B72CF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CFB" w:rsidRDefault="00BA1759">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CFB" w:rsidRDefault="00BA1759">
            <w:pPr>
              <w:spacing w:after="0" w:line="240" w:lineRule="auto"/>
              <w:jc w:val="center"/>
              <w:rPr>
                <w:sz w:val="24"/>
                <w:szCs w:val="24"/>
              </w:rPr>
            </w:pPr>
            <w:r>
              <w:rPr>
                <w:rFonts w:ascii="Times New Roman" w:hAnsi="Times New Roman" w:cs="Times New Roman"/>
                <w:color w:val="000000"/>
                <w:sz w:val="24"/>
                <w:szCs w:val="24"/>
              </w:rPr>
              <w:t>0</w:t>
            </w:r>
          </w:p>
        </w:tc>
      </w:tr>
      <w:tr w:rsidR="00B72CF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CFB" w:rsidRDefault="00BA1759">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CFB" w:rsidRDefault="00BA1759">
            <w:pPr>
              <w:spacing w:after="0" w:line="240" w:lineRule="auto"/>
              <w:jc w:val="center"/>
              <w:rPr>
                <w:sz w:val="24"/>
                <w:szCs w:val="24"/>
              </w:rPr>
            </w:pPr>
            <w:r>
              <w:rPr>
                <w:rFonts w:ascii="Times New Roman" w:hAnsi="Times New Roman" w:cs="Times New Roman"/>
                <w:color w:val="000000"/>
                <w:sz w:val="24"/>
                <w:szCs w:val="24"/>
              </w:rPr>
              <w:t>24</w:t>
            </w:r>
          </w:p>
        </w:tc>
      </w:tr>
      <w:tr w:rsidR="00B72CF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CFB" w:rsidRDefault="00BA1759">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CFB" w:rsidRDefault="00BA1759">
            <w:pPr>
              <w:spacing w:after="0" w:line="240" w:lineRule="auto"/>
              <w:jc w:val="center"/>
              <w:rPr>
                <w:sz w:val="24"/>
                <w:szCs w:val="24"/>
              </w:rPr>
            </w:pPr>
            <w:r>
              <w:rPr>
                <w:rFonts w:ascii="Times New Roman" w:hAnsi="Times New Roman" w:cs="Times New Roman"/>
                <w:color w:val="000000"/>
                <w:sz w:val="24"/>
                <w:szCs w:val="24"/>
              </w:rPr>
              <w:t>70</w:t>
            </w:r>
          </w:p>
        </w:tc>
      </w:tr>
    </w:tbl>
    <w:p w:rsidR="00B72CFB" w:rsidRDefault="00BA1759">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B72CF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CFB" w:rsidRDefault="00BA1759">
            <w:pPr>
              <w:spacing w:after="0" w:line="240" w:lineRule="auto"/>
              <w:rPr>
                <w:sz w:val="24"/>
                <w:szCs w:val="24"/>
              </w:rPr>
            </w:pPr>
            <w:r>
              <w:rPr>
                <w:rFonts w:ascii="Times New Roman" w:hAnsi="Times New Roman" w:cs="Times New Roman"/>
                <w:color w:val="000000"/>
                <w:sz w:val="24"/>
                <w:szCs w:val="24"/>
              </w:rPr>
              <w:lastRenderedPageBreak/>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CFB" w:rsidRDefault="00BA1759">
            <w:pPr>
              <w:spacing w:after="0" w:line="240" w:lineRule="auto"/>
              <w:jc w:val="center"/>
              <w:rPr>
                <w:sz w:val="24"/>
                <w:szCs w:val="24"/>
              </w:rPr>
            </w:pPr>
            <w:r>
              <w:rPr>
                <w:rFonts w:ascii="Times New Roman" w:hAnsi="Times New Roman" w:cs="Times New Roman"/>
                <w:color w:val="000000"/>
                <w:sz w:val="24"/>
                <w:szCs w:val="24"/>
              </w:rPr>
              <w:t>36</w:t>
            </w:r>
          </w:p>
        </w:tc>
      </w:tr>
      <w:tr w:rsidR="00B72CFB">
        <w:trPr>
          <w:trHeight w:hRule="exact" w:val="416"/>
        </w:trPr>
        <w:tc>
          <w:tcPr>
            <w:tcW w:w="5671" w:type="dxa"/>
          </w:tcPr>
          <w:p w:rsidR="00B72CFB" w:rsidRDefault="00B72CFB"/>
        </w:tc>
        <w:tc>
          <w:tcPr>
            <w:tcW w:w="1702" w:type="dxa"/>
          </w:tcPr>
          <w:p w:rsidR="00B72CFB" w:rsidRDefault="00B72CFB"/>
        </w:tc>
        <w:tc>
          <w:tcPr>
            <w:tcW w:w="426" w:type="dxa"/>
          </w:tcPr>
          <w:p w:rsidR="00B72CFB" w:rsidRDefault="00B72CFB"/>
        </w:tc>
        <w:tc>
          <w:tcPr>
            <w:tcW w:w="710" w:type="dxa"/>
          </w:tcPr>
          <w:p w:rsidR="00B72CFB" w:rsidRDefault="00B72CFB"/>
        </w:tc>
        <w:tc>
          <w:tcPr>
            <w:tcW w:w="1135" w:type="dxa"/>
          </w:tcPr>
          <w:p w:rsidR="00B72CFB" w:rsidRDefault="00B72CFB"/>
        </w:tc>
      </w:tr>
      <w:tr w:rsidR="00B72CF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CFB" w:rsidRDefault="00BA1759">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CFB" w:rsidRDefault="00BA1759">
            <w:pPr>
              <w:spacing w:after="0" w:line="240" w:lineRule="auto"/>
              <w:jc w:val="center"/>
              <w:rPr>
                <w:sz w:val="24"/>
                <w:szCs w:val="24"/>
              </w:rPr>
            </w:pPr>
            <w:r>
              <w:rPr>
                <w:rFonts w:ascii="Times New Roman" w:hAnsi="Times New Roman" w:cs="Times New Roman"/>
                <w:color w:val="000000"/>
                <w:sz w:val="24"/>
                <w:szCs w:val="24"/>
              </w:rPr>
              <w:t>экзамены 8</w:t>
            </w:r>
          </w:p>
        </w:tc>
      </w:tr>
      <w:tr w:rsidR="00B72CFB">
        <w:trPr>
          <w:trHeight w:hRule="exact" w:val="277"/>
        </w:trPr>
        <w:tc>
          <w:tcPr>
            <w:tcW w:w="5671" w:type="dxa"/>
          </w:tcPr>
          <w:p w:rsidR="00B72CFB" w:rsidRDefault="00B72CFB"/>
        </w:tc>
        <w:tc>
          <w:tcPr>
            <w:tcW w:w="1702" w:type="dxa"/>
          </w:tcPr>
          <w:p w:rsidR="00B72CFB" w:rsidRDefault="00B72CFB"/>
        </w:tc>
        <w:tc>
          <w:tcPr>
            <w:tcW w:w="426" w:type="dxa"/>
          </w:tcPr>
          <w:p w:rsidR="00B72CFB" w:rsidRDefault="00B72CFB"/>
        </w:tc>
        <w:tc>
          <w:tcPr>
            <w:tcW w:w="710" w:type="dxa"/>
          </w:tcPr>
          <w:p w:rsidR="00B72CFB" w:rsidRDefault="00B72CFB"/>
        </w:tc>
        <w:tc>
          <w:tcPr>
            <w:tcW w:w="1135" w:type="dxa"/>
          </w:tcPr>
          <w:p w:rsidR="00B72CFB" w:rsidRDefault="00B72CFB"/>
        </w:tc>
      </w:tr>
      <w:tr w:rsidR="00B72CFB">
        <w:trPr>
          <w:trHeight w:hRule="exact" w:val="1666"/>
        </w:trPr>
        <w:tc>
          <w:tcPr>
            <w:tcW w:w="9654" w:type="dxa"/>
            <w:gridSpan w:val="5"/>
            <w:shd w:val="clear" w:color="000000" w:fill="FFFFFF"/>
            <w:tcMar>
              <w:left w:w="34" w:type="dxa"/>
              <w:right w:w="34" w:type="dxa"/>
            </w:tcMar>
          </w:tcPr>
          <w:p w:rsidR="00B72CFB" w:rsidRDefault="00B72CFB">
            <w:pPr>
              <w:spacing w:after="0" w:line="240" w:lineRule="auto"/>
              <w:jc w:val="center"/>
              <w:rPr>
                <w:sz w:val="24"/>
                <w:szCs w:val="24"/>
              </w:rPr>
            </w:pPr>
          </w:p>
          <w:p w:rsidR="00B72CFB" w:rsidRDefault="00BA1759">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72CFB" w:rsidRDefault="00B72CFB">
            <w:pPr>
              <w:spacing w:after="0" w:line="240" w:lineRule="auto"/>
              <w:jc w:val="center"/>
              <w:rPr>
                <w:sz w:val="24"/>
                <w:szCs w:val="24"/>
              </w:rPr>
            </w:pPr>
          </w:p>
          <w:p w:rsidR="00B72CFB" w:rsidRDefault="00BA1759">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B72CFB">
        <w:trPr>
          <w:trHeight w:hRule="exact" w:val="416"/>
        </w:trPr>
        <w:tc>
          <w:tcPr>
            <w:tcW w:w="5671" w:type="dxa"/>
          </w:tcPr>
          <w:p w:rsidR="00B72CFB" w:rsidRDefault="00B72CFB"/>
        </w:tc>
        <w:tc>
          <w:tcPr>
            <w:tcW w:w="1702" w:type="dxa"/>
          </w:tcPr>
          <w:p w:rsidR="00B72CFB" w:rsidRDefault="00B72CFB"/>
        </w:tc>
        <w:tc>
          <w:tcPr>
            <w:tcW w:w="426" w:type="dxa"/>
          </w:tcPr>
          <w:p w:rsidR="00B72CFB" w:rsidRDefault="00B72CFB"/>
        </w:tc>
        <w:tc>
          <w:tcPr>
            <w:tcW w:w="710" w:type="dxa"/>
          </w:tcPr>
          <w:p w:rsidR="00B72CFB" w:rsidRDefault="00B72CFB"/>
        </w:tc>
        <w:tc>
          <w:tcPr>
            <w:tcW w:w="1135" w:type="dxa"/>
          </w:tcPr>
          <w:p w:rsidR="00B72CFB" w:rsidRDefault="00B72CFB"/>
        </w:tc>
      </w:tr>
      <w:tr w:rsidR="00B72CF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72CFB" w:rsidRDefault="00BA1759">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72CFB" w:rsidRDefault="00BA1759">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72CFB" w:rsidRDefault="00BA1759">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72CFB" w:rsidRDefault="00BA1759">
            <w:pPr>
              <w:spacing w:after="0" w:line="240" w:lineRule="auto"/>
              <w:jc w:val="center"/>
              <w:rPr>
                <w:sz w:val="24"/>
                <w:szCs w:val="24"/>
              </w:rPr>
            </w:pPr>
            <w:r>
              <w:rPr>
                <w:rFonts w:ascii="Times New Roman" w:hAnsi="Times New Roman" w:cs="Times New Roman"/>
                <w:color w:val="000000"/>
                <w:sz w:val="24"/>
                <w:szCs w:val="24"/>
              </w:rPr>
              <w:t>Часов</w:t>
            </w:r>
          </w:p>
        </w:tc>
      </w:tr>
      <w:tr w:rsidR="00B72CF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72CFB" w:rsidRDefault="00B72CFB"/>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72CFB" w:rsidRDefault="00B72CF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72CFB" w:rsidRDefault="00B72CF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72CFB" w:rsidRDefault="00B72CFB"/>
        </w:tc>
      </w:tr>
      <w:tr w:rsidR="00B72CF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CFB" w:rsidRDefault="00BA1759">
            <w:pPr>
              <w:spacing w:after="0" w:line="240" w:lineRule="auto"/>
              <w:rPr>
                <w:sz w:val="24"/>
                <w:szCs w:val="24"/>
              </w:rPr>
            </w:pPr>
            <w:r>
              <w:rPr>
                <w:rFonts w:ascii="Times New Roman" w:hAnsi="Times New Roman" w:cs="Times New Roman"/>
                <w:color w:val="000000"/>
                <w:sz w:val="24"/>
                <w:szCs w:val="24"/>
              </w:rPr>
              <w:t>Тема 1 Коррупция как социально- политическое явление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CFB" w:rsidRDefault="00BA175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CFB" w:rsidRDefault="00BA1759">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CFB" w:rsidRDefault="00BA1759">
            <w:pPr>
              <w:spacing w:after="0" w:line="240" w:lineRule="auto"/>
              <w:jc w:val="center"/>
              <w:rPr>
                <w:sz w:val="24"/>
                <w:szCs w:val="24"/>
              </w:rPr>
            </w:pPr>
            <w:r>
              <w:rPr>
                <w:rFonts w:ascii="Times New Roman" w:hAnsi="Times New Roman" w:cs="Times New Roman"/>
                <w:color w:val="000000"/>
                <w:sz w:val="24"/>
                <w:szCs w:val="24"/>
              </w:rPr>
              <w:t>1</w:t>
            </w:r>
          </w:p>
        </w:tc>
      </w:tr>
      <w:tr w:rsidR="00B72CF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CFB" w:rsidRDefault="00BA1759">
            <w:pPr>
              <w:spacing w:after="0" w:line="240" w:lineRule="auto"/>
              <w:rPr>
                <w:sz w:val="24"/>
                <w:szCs w:val="24"/>
              </w:rPr>
            </w:pPr>
            <w:r>
              <w:rPr>
                <w:rFonts w:ascii="Times New Roman" w:hAnsi="Times New Roman" w:cs="Times New Roman"/>
                <w:color w:val="000000"/>
                <w:sz w:val="24"/>
                <w:szCs w:val="24"/>
              </w:rPr>
              <w:t>Тема 2. Сущность и структура антикоррупционной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CFB" w:rsidRDefault="00BA175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CFB" w:rsidRDefault="00BA1759">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CFB" w:rsidRDefault="00BA1759">
            <w:pPr>
              <w:spacing w:after="0" w:line="240" w:lineRule="auto"/>
              <w:jc w:val="center"/>
              <w:rPr>
                <w:sz w:val="24"/>
                <w:szCs w:val="24"/>
              </w:rPr>
            </w:pPr>
            <w:r>
              <w:rPr>
                <w:rFonts w:ascii="Times New Roman" w:hAnsi="Times New Roman" w:cs="Times New Roman"/>
                <w:color w:val="000000"/>
                <w:sz w:val="24"/>
                <w:szCs w:val="24"/>
              </w:rPr>
              <w:t>1</w:t>
            </w:r>
          </w:p>
        </w:tc>
      </w:tr>
      <w:tr w:rsidR="00B72CF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CFB" w:rsidRDefault="00BA1759">
            <w:pPr>
              <w:spacing w:after="0" w:line="240" w:lineRule="auto"/>
              <w:rPr>
                <w:sz w:val="24"/>
                <w:szCs w:val="24"/>
              </w:rPr>
            </w:pPr>
            <w:r>
              <w:rPr>
                <w:rFonts w:ascii="Times New Roman" w:hAnsi="Times New Roman" w:cs="Times New Roman"/>
                <w:color w:val="000000"/>
                <w:sz w:val="24"/>
                <w:szCs w:val="24"/>
              </w:rPr>
              <w:t>Тема3. Правовые основы противодействия коррупции в сфере государственного и муниципального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CFB" w:rsidRDefault="00BA175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CFB" w:rsidRDefault="00BA1759">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CFB" w:rsidRDefault="00BA1759">
            <w:pPr>
              <w:spacing w:after="0" w:line="240" w:lineRule="auto"/>
              <w:jc w:val="center"/>
              <w:rPr>
                <w:sz w:val="24"/>
                <w:szCs w:val="24"/>
              </w:rPr>
            </w:pPr>
            <w:r>
              <w:rPr>
                <w:rFonts w:ascii="Times New Roman" w:hAnsi="Times New Roman" w:cs="Times New Roman"/>
                <w:color w:val="000000"/>
                <w:sz w:val="24"/>
                <w:szCs w:val="24"/>
              </w:rPr>
              <w:t>2</w:t>
            </w:r>
          </w:p>
        </w:tc>
      </w:tr>
      <w:tr w:rsidR="00B72CF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CFB" w:rsidRDefault="00BA1759">
            <w:pPr>
              <w:spacing w:after="0" w:line="240" w:lineRule="auto"/>
              <w:rPr>
                <w:sz w:val="24"/>
                <w:szCs w:val="24"/>
              </w:rPr>
            </w:pPr>
            <w:r>
              <w:rPr>
                <w:rFonts w:ascii="Times New Roman" w:hAnsi="Times New Roman" w:cs="Times New Roman"/>
                <w:color w:val="000000"/>
                <w:sz w:val="24"/>
                <w:szCs w:val="24"/>
              </w:rPr>
              <w:t>Тема 4. Организационные основы противодействия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CFB" w:rsidRDefault="00BA175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CFB" w:rsidRDefault="00BA1759">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CFB" w:rsidRDefault="00BA1759">
            <w:pPr>
              <w:spacing w:after="0" w:line="240" w:lineRule="auto"/>
              <w:jc w:val="center"/>
              <w:rPr>
                <w:sz w:val="24"/>
                <w:szCs w:val="24"/>
              </w:rPr>
            </w:pPr>
            <w:r>
              <w:rPr>
                <w:rFonts w:ascii="Times New Roman" w:hAnsi="Times New Roman" w:cs="Times New Roman"/>
                <w:color w:val="000000"/>
                <w:sz w:val="24"/>
                <w:szCs w:val="24"/>
              </w:rPr>
              <w:t>2</w:t>
            </w:r>
          </w:p>
        </w:tc>
      </w:tr>
      <w:tr w:rsidR="00B72CF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CFB" w:rsidRDefault="00BA1759">
            <w:pPr>
              <w:spacing w:after="0" w:line="240" w:lineRule="auto"/>
              <w:rPr>
                <w:sz w:val="24"/>
                <w:szCs w:val="24"/>
              </w:rPr>
            </w:pPr>
            <w:r>
              <w:rPr>
                <w:rFonts w:ascii="Times New Roman" w:hAnsi="Times New Roman" w:cs="Times New Roman"/>
                <w:color w:val="000000"/>
                <w:sz w:val="24"/>
                <w:szCs w:val="24"/>
              </w:rPr>
              <w:t>Тема 5. Понятие, цели, принципы и правовые основы антикоррупционной экспертизы нормативных правовых 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CFB" w:rsidRDefault="00BA175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CFB" w:rsidRDefault="00BA1759">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CFB" w:rsidRDefault="00BA1759">
            <w:pPr>
              <w:spacing w:after="0" w:line="240" w:lineRule="auto"/>
              <w:jc w:val="center"/>
              <w:rPr>
                <w:sz w:val="24"/>
                <w:szCs w:val="24"/>
              </w:rPr>
            </w:pPr>
            <w:r>
              <w:rPr>
                <w:rFonts w:ascii="Times New Roman" w:hAnsi="Times New Roman" w:cs="Times New Roman"/>
                <w:color w:val="000000"/>
                <w:sz w:val="24"/>
                <w:szCs w:val="24"/>
              </w:rPr>
              <w:t>2</w:t>
            </w:r>
          </w:p>
        </w:tc>
      </w:tr>
      <w:tr w:rsidR="00B72CF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CFB" w:rsidRDefault="00BA1759">
            <w:pPr>
              <w:spacing w:after="0" w:line="240" w:lineRule="auto"/>
              <w:rPr>
                <w:sz w:val="24"/>
                <w:szCs w:val="24"/>
              </w:rPr>
            </w:pPr>
            <w:r>
              <w:rPr>
                <w:rFonts w:ascii="Times New Roman" w:hAnsi="Times New Roman" w:cs="Times New Roman"/>
                <w:color w:val="000000"/>
                <w:sz w:val="24"/>
                <w:szCs w:val="24"/>
              </w:rPr>
              <w:t>Тема 6. Организация работы по проведению антикоррупционной экспертизы в органах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CFB" w:rsidRDefault="00BA175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CFB" w:rsidRDefault="00BA1759">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CFB" w:rsidRDefault="00BA1759">
            <w:pPr>
              <w:spacing w:after="0" w:line="240" w:lineRule="auto"/>
              <w:jc w:val="center"/>
              <w:rPr>
                <w:sz w:val="24"/>
                <w:szCs w:val="24"/>
              </w:rPr>
            </w:pPr>
            <w:r>
              <w:rPr>
                <w:rFonts w:ascii="Times New Roman" w:hAnsi="Times New Roman" w:cs="Times New Roman"/>
                <w:color w:val="000000"/>
                <w:sz w:val="24"/>
                <w:szCs w:val="24"/>
              </w:rPr>
              <w:t>2</w:t>
            </w:r>
          </w:p>
        </w:tc>
      </w:tr>
      <w:tr w:rsidR="00B72CF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CFB" w:rsidRDefault="00BA1759">
            <w:pPr>
              <w:spacing w:after="0" w:line="240" w:lineRule="auto"/>
              <w:rPr>
                <w:sz w:val="24"/>
                <w:szCs w:val="24"/>
              </w:rPr>
            </w:pPr>
            <w:r>
              <w:rPr>
                <w:rFonts w:ascii="Times New Roman" w:hAnsi="Times New Roman" w:cs="Times New Roman"/>
                <w:color w:val="000000"/>
                <w:sz w:val="24"/>
                <w:szCs w:val="24"/>
              </w:rPr>
              <w:t>Тема 7. Методика проведения антикоррупционной экспертизы федеральных и региональных проектов нормативных правовых 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CFB" w:rsidRDefault="00BA175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CFB" w:rsidRDefault="00BA1759">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CFB" w:rsidRDefault="00BA1759">
            <w:pPr>
              <w:spacing w:after="0" w:line="240" w:lineRule="auto"/>
              <w:jc w:val="center"/>
              <w:rPr>
                <w:sz w:val="24"/>
                <w:szCs w:val="24"/>
              </w:rPr>
            </w:pPr>
            <w:r>
              <w:rPr>
                <w:rFonts w:ascii="Times New Roman" w:hAnsi="Times New Roman" w:cs="Times New Roman"/>
                <w:color w:val="000000"/>
                <w:sz w:val="24"/>
                <w:szCs w:val="24"/>
              </w:rPr>
              <w:t>1</w:t>
            </w:r>
          </w:p>
        </w:tc>
      </w:tr>
      <w:tr w:rsidR="00B72CF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CFB" w:rsidRDefault="00BA1759">
            <w:pPr>
              <w:spacing w:after="0" w:line="240" w:lineRule="auto"/>
              <w:rPr>
                <w:sz w:val="24"/>
                <w:szCs w:val="24"/>
              </w:rPr>
            </w:pPr>
            <w:r>
              <w:rPr>
                <w:rFonts w:ascii="Times New Roman" w:hAnsi="Times New Roman" w:cs="Times New Roman"/>
                <w:color w:val="000000"/>
                <w:sz w:val="24"/>
                <w:szCs w:val="24"/>
              </w:rPr>
              <w:t>Тема 8. Заключение антикоррупционной экспертизы: общие требования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CFB" w:rsidRDefault="00BA175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CFB" w:rsidRDefault="00BA1759">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CFB" w:rsidRDefault="00BA1759">
            <w:pPr>
              <w:spacing w:after="0" w:line="240" w:lineRule="auto"/>
              <w:jc w:val="center"/>
              <w:rPr>
                <w:sz w:val="24"/>
                <w:szCs w:val="24"/>
              </w:rPr>
            </w:pPr>
            <w:r>
              <w:rPr>
                <w:rFonts w:ascii="Times New Roman" w:hAnsi="Times New Roman" w:cs="Times New Roman"/>
                <w:color w:val="000000"/>
                <w:sz w:val="24"/>
                <w:szCs w:val="24"/>
              </w:rPr>
              <w:t>1</w:t>
            </w:r>
          </w:p>
        </w:tc>
      </w:tr>
      <w:tr w:rsidR="00B72CF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CFB" w:rsidRDefault="00B72CF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CFB" w:rsidRDefault="00BA175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CFB" w:rsidRDefault="00BA1759">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CFB" w:rsidRDefault="00BA1759">
            <w:pPr>
              <w:spacing w:after="0" w:line="240" w:lineRule="auto"/>
              <w:jc w:val="center"/>
              <w:rPr>
                <w:sz w:val="24"/>
                <w:szCs w:val="24"/>
              </w:rPr>
            </w:pPr>
            <w:r>
              <w:rPr>
                <w:rFonts w:ascii="Times New Roman" w:hAnsi="Times New Roman" w:cs="Times New Roman"/>
                <w:color w:val="000000"/>
                <w:sz w:val="24"/>
                <w:szCs w:val="24"/>
              </w:rPr>
              <w:t>70</w:t>
            </w:r>
          </w:p>
        </w:tc>
      </w:tr>
      <w:tr w:rsidR="00B72CF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CFB" w:rsidRDefault="00BA1759">
            <w:pPr>
              <w:spacing w:after="0" w:line="240" w:lineRule="auto"/>
              <w:rPr>
                <w:sz w:val="24"/>
                <w:szCs w:val="24"/>
              </w:rPr>
            </w:pPr>
            <w:r>
              <w:rPr>
                <w:rFonts w:ascii="Times New Roman" w:hAnsi="Times New Roman" w:cs="Times New Roman"/>
                <w:color w:val="000000"/>
                <w:sz w:val="24"/>
                <w:szCs w:val="24"/>
              </w:rPr>
              <w:t>Тема 1 Коррупция как социально- политическое явление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CFB" w:rsidRDefault="00BA175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CFB" w:rsidRDefault="00BA1759">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CFB" w:rsidRDefault="00BA1759">
            <w:pPr>
              <w:spacing w:after="0" w:line="240" w:lineRule="auto"/>
              <w:jc w:val="center"/>
              <w:rPr>
                <w:sz w:val="24"/>
                <w:szCs w:val="24"/>
              </w:rPr>
            </w:pPr>
            <w:r>
              <w:rPr>
                <w:rFonts w:ascii="Times New Roman" w:hAnsi="Times New Roman" w:cs="Times New Roman"/>
                <w:color w:val="000000"/>
                <w:sz w:val="24"/>
                <w:szCs w:val="24"/>
              </w:rPr>
              <w:t>2</w:t>
            </w:r>
          </w:p>
        </w:tc>
      </w:tr>
      <w:tr w:rsidR="00B72CF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CFB" w:rsidRDefault="00BA1759">
            <w:pPr>
              <w:spacing w:after="0" w:line="240" w:lineRule="auto"/>
              <w:rPr>
                <w:sz w:val="24"/>
                <w:szCs w:val="24"/>
              </w:rPr>
            </w:pPr>
            <w:r>
              <w:rPr>
                <w:rFonts w:ascii="Times New Roman" w:hAnsi="Times New Roman" w:cs="Times New Roman"/>
                <w:color w:val="000000"/>
                <w:sz w:val="24"/>
                <w:szCs w:val="24"/>
              </w:rPr>
              <w:t>Тема 2. Сущность и структура антикоррупционной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CFB" w:rsidRDefault="00BA175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CFB" w:rsidRDefault="00BA1759">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CFB" w:rsidRDefault="00BA1759">
            <w:pPr>
              <w:spacing w:after="0" w:line="240" w:lineRule="auto"/>
              <w:jc w:val="center"/>
              <w:rPr>
                <w:sz w:val="24"/>
                <w:szCs w:val="24"/>
              </w:rPr>
            </w:pPr>
            <w:r>
              <w:rPr>
                <w:rFonts w:ascii="Times New Roman" w:hAnsi="Times New Roman" w:cs="Times New Roman"/>
                <w:color w:val="000000"/>
                <w:sz w:val="24"/>
                <w:szCs w:val="24"/>
              </w:rPr>
              <w:t>2</w:t>
            </w:r>
          </w:p>
        </w:tc>
      </w:tr>
      <w:tr w:rsidR="00B72CF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CFB" w:rsidRDefault="00BA1759">
            <w:pPr>
              <w:spacing w:after="0" w:line="240" w:lineRule="auto"/>
              <w:rPr>
                <w:sz w:val="24"/>
                <w:szCs w:val="24"/>
              </w:rPr>
            </w:pPr>
            <w:r>
              <w:rPr>
                <w:rFonts w:ascii="Times New Roman" w:hAnsi="Times New Roman" w:cs="Times New Roman"/>
                <w:color w:val="000000"/>
                <w:sz w:val="24"/>
                <w:szCs w:val="24"/>
              </w:rPr>
              <w:t>Тема3. Правовые основы противодействия коррупции в сфере государственного и муниципального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CFB" w:rsidRDefault="00BA175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CFB" w:rsidRDefault="00BA1759">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CFB" w:rsidRDefault="00BA1759">
            <w:pPr>
              <w:spacing w:after="0" w:line="240" w:lineRule="auto"/>
              <w:jc w:val="center"/>
              <w:rPr>
                <w:sz w:val="24"/>
                <w:szCs w:val="24"/>
              </w:rPr>
            </w:pPr>
            <w:r>
              <w:rPr>
                <w:rFonts w:ascii="Times New Roman" w:hAnsi="Times New Roman" w:cs="Times New Roman"/>
                <w:color w:val="000000"/>
                <w:sz w:val="24"/>
                <w:szCs w:val="24"/>
              </w:rPr>
              <w:t>4</w:t>
            </w:r>
          </w:p>
        </w:tc>
      </w:tr>
      <w:tr w:rsidR="00B72CF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CFB" w:rsidRDefault="00BA1759">
            <w:pPr>
              <w:spacing w:after="0" w:line="240" w:lineRule="auto"/>
              <w:rPr>
                <w:sz w:val="24"/>
                <w:szCs w:val="24"/>
              </w:rPr>
            </w:pPr>
            <w:r>
              <w:rPr>
                <w:rFonts w:ascii="Times New Roman" w:hAnsi="Times New Roman" w:cs="Times New Roman"/>
                <w:color w:val="000000"/>
                <w:sz w:val="24"/>
                <w:szCs w:val="24"/>
              </w:rPr>
              <w:t>Тема 4. Организационные основы противодействия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CFB" w:rsidRDefault="00BA175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CFB" w:rsidRDefault="00BA1759">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CFB" w:rsidRDefault="00BA1759">
            <w:pPr>
              <w:spacing w:after="0" w:line="240" w:lineRule="auto"/>
              <w:jc w:val="center"/>
              <w:rPr>
                <w:sz w:val="24"/>
                <w:szCs w:val="24"/>
              </w:rPr>
            </w:pPr>
            <w:r>
              <w:rPr>
                <w:rFonts w:ascii="Times New Roman" w:hAnsi="Times New Roman" w:cs="Times New Roman"/>
                <w:color w:val="000000"/>
                <w:sz w:val="24"/>
                <w:szCs w:val="24"/>
              </w:rPr>
              <w:t>4</w:t>
            </w:r>
          </w:p>
        </w:tc>
      </w:tr>
      <w:tr w:rsidR="00B72CF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CFB" w:rsidRDefault="00BA1759">
            <w:pPr>
              <w:spacing w:after="0" w:line="240" w:lineRule="auto"/>
              <w:rPr>
                <w:sz w:val="24"/>
                <w:szCs w:val="24"/>
              </w:rPr>
            </w:pPr>
            <w:r>
              <w:rPr>
                <w:rFonts w:ascii="Times New Roman" w:hAnsi="Times New Roman" w:cs="Times New Roman"/>
                <w:color w:val="000000"/>
                <w:sz w:val="24"/>
                <w:szCs w:val="24"/>
              </w:rPr>
              <w:t>Тема 5. Понятие, цели, принципы и правовые основы антикоррупционной экспертизы нормативных правовых 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CFB" w:rsidRDefault="00BA175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CFB" w:rsidRDefault="00BA1759">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CFB" w:rsidRDefault="00BA1759">
            <w:pPr>
              <w:spacing w:after="0" w:line="240" w:lineRule="auto"/>
              <w:jc w:val="center"/>
              <w:rPr>
                <w:sz w:val="24"/>
                <w:szCs w:val="24"/>
              </w:rPr>
            </w:pPr>
            <w:r>
              <w:rPr>
                <w:rFonts w:ascii="Times New Roman" w:hAnsi="Times New Roman" w:cs="Times New Roman"/>
                <w:color w:val="000000"/>
                <w:sz w:val="24"/>
                <w:szCs w:val="24"/>
              </w:rPr>
              <w:t>2</w:t>
            </w:r>
          </w:p>
        </w:tc>
      </w:tr>
      <w:tr w:rsidR="00B72CF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CFB" w:rsidRDefault="00BA1759">
            <w:pPr>
              <w:spacing w:after="0" w:line="240" w:lineRule="auto"/>
              <w:rPr>
                <w:sz w:val="24"/>
                <w:szCs w:val="24"/>
              </w:rPr>
            </w:pPr>
            <w:r>
              <w:rPr>
                <w:rFonts w:ascii="Times New Roman" w:hAnsi="Times New Roman" w:cs="Times New Roman"/>
                <w:color w:val="000000"/>
                <w:sz w:val="24"/>
                <w:szCs w:val="24"/>
              </w:rPr>
              <w:t>Тема 6. Организация работы по проведению антикоррупционной экспертизы в органах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CFB" w:rsidRDefault="00BA175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CFB" w:rsidRDefault="00BA1759">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CFB" w:rsidRDefault="00BA1759">
            <w:pPr>
              <w:spacing w:after="0" w:line="240" w:lineRule="auto"/>
              <w:jc w:val="center"/>
              <w:rPr>
                <w:sz w:val="24"/>
                <w:szCs w:val="24"/>
              </w:rPr>
            </w:pPr>
            <w:r>
              <w:rPr>
                <w:rFonts w:ascii="Times New Roman" w:hAnsi="Times New Roman" w:cs="Times New Roman"/>
                <w:color w:val="000000"/>
                <w:sz w:val="24"/>
                <w:szCs w:val="24"/>
              </w:rPr>
              <w:t>4</w:t>
            </w:r>
          </w:p>
        </w:tc>
      </w:tr>
      <w:tr w:rsidR="00B72CF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CFB" w:rsidRDefault="00BA1759">
            <w:pPr>
              <w:spacing w:after="0" w:line="240" w:lineRule="auto"/>
              <w:rPr>
                <w:sz w:val="24"/>
                <w:szCs w:val="24"/>
              </w:rPr>
            </w:pPr>
            <w:r>
              <w:rPr>
                <w:rFonts w:ascii="Times New Roman" w:hAnsi="Times New Roman" w:cs="Times New Roman"/>
                <w:color w:val="000000"/>
                <w:sz w:val="24"/>
                <w:szCs w:val="24"/>
              </w:rPr>
              <w:t>Тема 7. Методика проведения антикоррупционной экспертизы федеральных и региональных проектов нормативных правовых 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CFB" w:rsidRDefault="00BA175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CFB" w:rsidRDefault="00BA1759">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CFB" w:rsidRDefault="00BA1759">
            <w:pPr>
              <w:spacing w:after="0" w:line="240" w:lineRule="auto"/>
              <w:jc w:val="center"/>
              <w:rPr>
                <w:sz w:val="24"/>
                <w:szCs w:val="24"/>
              </w:rPr>
            </w:pPr>
            <w:r>
              <w:rPr>
                <w:rFonts w:ascii="Times New Roman" w:hAnsi="Times New Roman" w:cs="Times New Roman"/>
                <w:color w:val="000000"/>
                <w:sz w:val="24"/>
                <w:szCs w:val="24"/>
              </w:rPr>
              <w:t>4</w:t>
            </w:r>
          </w:p>
        </w:tc>
      </w:tr>
      <w:tr w:rsidR="00B72CF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CFB" w:rsidRDefault="00BA1759">
            <w:pPr>
              <w:spacing w:after="0" w:line="240" w:lineRule="auto"/>
              <w:rPr>
                <w:sz w:val="24"/>
                <w:szCs w:val="24"/>
              </w:rPr>
            </w:pPr>
            <w:r>
              <w:rPr>
                <w:rFonts w:ascii="Times New Roman" w:hAnsi="Times New Roman" w:cs="Times New Roman"/>
                <w:color w:val="000000"/>
                <w:sz w:val="24"/>
                <w:szCs w:val="24"/>
              </w:rPr>
              <w:t>Тема 8. Заключение антикоррупционной экспертизы: общие требования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CFB" w:rsidRDefault="00BA1759">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CFB" w:rsidRDefault="00BA1759">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CFB" w:rsidRDefault="00BA1759">
            <w:pPr>
              <w:spacing w:after="0" w:line="240" w:lineRule="auto"/>
              <w:jc w:val="center"/>
              <w:rPr>
                <w:sz w:val="24"/>
                <w:szCs w:val="24"/>
              </w:rPr>
            </w:pPr>
            <w:r>
              <w:rPr>
                <w:rFonts w:ascii="Times New Roman" w:hAnsi="Times New Roman" w:cs="Times New Roman"/>
                <w:color w:val="000000"/>
                <w:sz w:val="24"/>
                <w:szCs w:val="24"/>
              </w:rPr>
              <w:t>2</w:t>
            </w:r>
          </w:p>
        </w:tc>
      </w:tr>
    </w:tbl>
    <w:p w:rsidR="00B72CFB" w:rsidRDefault="00BA1759">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B72CF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CFB" w:rsidRDefault="00B72CF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CFB" w:rsidRDefault="00BA1759">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CFB" w:rsidRDefault="00BA1759">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CFB" w:rsidRDefault="00BA1759">
            <w:pPr>
              <w:spacing w:after="0" w:line="240" w:lineRule="auto"/>
              <w:jc w:val="center"/>
              <w:rPr>
                <w:sz w:val="24"/>
                <w:szCs w:val="24"/>
              </w:rPr>
            </w:pPr>
            <w:r>
              <w:rPr>
                <w:rFonts w:ascii="Times New Roman" w:hAnsi="Times New Roman" w:cs="Times New Roman"/>
                <w:color w:val="000000"/>
                <w:sz w:val="24"/>
                <w:szCs w:val="24"/>
              </w:rPr>
              <w:t>36</w:t>
            </w:r>
          </w:p>
        </w:tc>
      </w:tr>
      <w:tr w:rsidR="00B72CF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CFB" w:rsidRDefault="00B72CF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CFB" w:rsidRDefault="00BA1759">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CFB" w:rsidRDefault="00BA1759">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CFB" w:rsidRDefault="00BA1759">
            <w:pPr>
              <w:spacing w:after="0" w:line="240" w:lineRule="auto"/>
              <w:jc w:val="center"/>
              <w:rPr>
                <w:sz w:val="24"/>
                <w:szCs w:val="24"/>
              </w:rPr>
            </w:pPr>
            <w:r>
              <w:rPr>
                <w:rFonts w:ascii="Times New Roman" w:hAnsi="Times New Roman" w:cs="Times New Roman"/>
                <w:color w:val="000000"/>
                <w:sz w:val="24"/>
                <w:szCs w:val="24"/>
              </w:rPr>
              <w:t>2</w:t>
            </w:r>
          </w:p>
        </w:tc>
      </w:tr>
      <w:tr w:rsidR="00B72CF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CFB" w:rsidRDefault="00BA1759">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CFB" w:rsidRDefault="00B72CF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CFB" w:rsidRDefault="00B72CF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72CFB" w:rsidRDefault="00BA1759">
            <w:pPr>
              <w:spacing w:after="0" w:line="240" w:lineRule="auto"/>
              <w:jc w:val="center"/>
              <w:rPr>
                <w:sz w:val="24"/>
                <w:szCs w:val="24"/>
              </w:rPr>
            </w:pPr>
            <w:r>
              <w:rPr>
                <w:rFonts w:ascii="Times New Roman" w:hAnsi="Times New Roman" w:cs="Times New Roman"/>
                <w:color w:val="000000"/>
                <w:sz w:val="24"/>
                <w:szCs w:val="24"/>
              </w:rPr>
              <w:t>144</w:t>
            </w:r>
          </w:p>
        </w:tc>
      </w:tr>
      <w:tr w:rsidR="00B72CFB">
        <w:trPr>
          <w:trHeight w:hRule="exact" w:val="14504"/>
        </w:trPr>
        <w:tc>
          <w:tcPr>
            <w:tcW w:w="9654" w:type="dxa"/>
            <w:gridSpan w:val="4"/>
            <w:shd w:val="clear" w:color="000000" w:fill="FFFFFF"/>
            <w:tcMar>
              <w:left w:w="34" w:type="dxa"/>
              <w:right w:w="34" w:type="dxa"/>
            </w:tcMar>
          </w:tcPr>
          <w:p w:rsidR="00B72CFB" w:rsidRDefault="00B72CFB">
            <w:pPr>
              <w:spacing w:after="0" w:line="240" w:lineRule="auto"/>
              <w:jc w:val="both"/>
              <w:rPr>
                <w:sz w:val="20"/>
                <w:szCs w:val="20"/>
              </w:rPr>
            </w:pPr>
          </w:p>
          <w:p w:rsidR="00B72CFB" w:rsidRDefault="00BA1759">
            <w:pPr>
              <w:spacing w:after="0" w:line="240" w:lineRule="auto"/>
              <w:jc w:val="both"/>
              <w:rPr>
                <w:sz w:val="20"/>
                <w:szCs w:val="20"/>
              </w:rPr>
            </w:pPr>
            <w:r>
              <w:rPr>
                <w:rFonts w:ascii="Times New Roman" w:hAnsi="Times New Roman" w:cs="Times New Roman"/>
                <w:color w:val="000000"/>
                <w:sz w:val="20"/>
                <w:szCs w:val="20"/>
              </w:rPr>
              <w:t>* Примечания:</w:t>
            </w:r>
          </w:p>
          <w:p w:rsidR="00B72CFB" w:rsidRDefault="00BA1759">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72CFB" w:rsidRDefault="00BA175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72CFB" w:rsidRDefault="00BA1759">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B72CFB" w:rsidRDefault="00BA1759">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B72CFB" w:rsidRDefault="00BA1759">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72CFB" w:rsidRDefault="00BA175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72CFB" w:rsidRDefault="00BA1759">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w:t>
            </w:r>
          </w:p>
        </w:tc>
      </w:tr>
    </w:tbl>
    <w:p w:rsidR="00B72CFB" w:rsidRDefault="00BA175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72CFB">
        <w:trPr>
          <w:trHeight w:hRule="exact" w:val="3395"/>
        </w:trPr>
        <w:tc>
          <w:tcPr>
            <w:tcW w:w="9654" w:type="dxa"/>
            <w:shd w:val="clear" w:color="000000" w:fill="FFFFFF"/>
            <w:tcMar>
              <w:left w:w="34" w:type="dxa"/>
              <w:right w:w="34" w:type="dxa"/>
            </w:tcMar>
          </w:tcPr>
          <w:p w:rsidR="00B72CFB" w:rsidRDefault="00BA1759">
            <w:pPr>
              <w:spacing w:after="0" w:line="240" w:lineRule="auto"/>
              <w:jc w:val="both"/>
              <w:rPr>
                <w:sz w:val="20"/>
                <w:szCs w:val="20"/>
              </w:rPr>
            </w:pPr>
            <w:r>
              <w:rPr>
                <w:rFonts w:ascii="Times New Roman" w:hAnsi="Times New Roman" w:cs="Times New Roman"/>
                <w:color w:val="000000"/>
                <w:sz w:val="20"/>
                <w:szCs w:val="20"/>
              </w:rPr>
              <w:lastRenderedPageBreak/>
              <w:t>образовательной программе:</w:t>
            </w:r>
          </w:p>
          <w:p w:rsidR="00B72CFB" w:rsidRDefault="00BA175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B72CFB">
        <w:trPr>
          <w:trHeight w:hRule="exact" w:val="585"/>
        </w:trPr>
        <w:tc>
          <w:tcPr>
            <w:tcW w:w="9654" w:type="dxa"/>
            <w:shd w:val="clear" w:color="000000" w:fill="FFFFFF"/>
            <w:tcMar>
              <w:left w:w="34" w:type="dxa"/>
              <w:right w:w="34" w:type="dxa"/>
            </w:tcMar>
          </w:tcPr>
          <w:p w:rsidR="00B72CFB" w:rsidRDefault="00B72CFB">
            <w:pPr>
              <w:spacing w:after="0" w:line="240" w:lineRule="auto"/>
              <w:rPr>
                <w:sz w:val="24"/>
                <w:szCs w:val="24"/>
              </w:rPr>
            </w:pPr>
          </w:p>
          <w:p w:rsidR="00B72CFB" w:rsidRDefault="00BA1759">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B72CFB">
        <w:trPr>
          <w:trHeight w:hRule="exact" w:val="277"/>
        </w:trPr>
        <w:tc>
          <w:tcPr>
            <w:tcW w:w="9654" w:type="dxa"/>
            <w:shd w:val="clear" w:color="000000" w:fill="FFFFFF"/>
            <w:tcMar>
              <w:left w:w="34" w:type="dxa"/>
              <w:right w:w="34" w:type="dxa"/>
            </w:tcMar>
          </w:tcPr>
          <w:p w:rsidR="00B72CFB" w:rsidRDefault="00BA1759">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B72CFB">
        <w:trPr>
          <w:trHeight w:hRule="exact" w:val="26"/>
        </w:trPr>
        <w:tc>
          <w:tcPr>
            <w:tcW w:w="9654" w:type="dxa"/>
            <w:vMerge w:val="restart"/>
            <w:shd w:val="clear" w:color="000000" w:fill="FFFFFF"/>
            <w:tcMar>
              <w:left w:w="34" w:type="dxa"/>
              <w:right w:w="34" w:type="dxa"/>
            </w:tcMar>
          </w:tcPr>
          <w:p w:rsidR="00B72CFB" w:rsidRDefault="00BA1759">
            <w:pPr>
              <w:spacing w:after="0" w:line="240" w:lineRule="auto"/>
              <w:jc w:val="center"/>
              <w:rPr>
                <w:sz w:val="24"/>
                <w:szCs w:val="24"/>
              </w:rPr>
            </w:pPr>
            <w:r>
              <w:rPr>
                <w:rFonts w:ascii="Times New Roman" w:hAnsi="Times New Roman" w:cs="Times New Roman"/>
                <w:b/>
                <w:color w:val="000000"/>
                <w:sz w:val="24"/>
                <w:szCs w:val="24"/>
              </w:rPr>
              <w:t>Тема 1 Коррупция как социально- политическое явление</w:t>
            </w:r>
          </w:p>
        </w:tc>
      </w:tr>
      <w:tr w:rsidR="00B72CFB">
        <w:trPr>
          <w:trHeight w:hRule="exact" w:val="277"/>
        </w:trPr>
        <w:tc>
          <w:tcPr>
            <w:tcW w:w="9654" w:type="dxa"/>
            <w:vMerge/>
            <w:shd w:val="clear" w:color="000000" w:fill="FFFFFF"/>
            <w:tcMar>
              <w:left w:w="34" w:type="dxa"/>
              <w:right w:w="34" w:type="dxa"/>
            </w:tcMar>
          </w:tcPr>
          <w:p w:rsidR="00B72CFB" w:rsidRDefault="00B72CFB"/>
        </w:tc>
      </w:tr>
      <w:tr w:rsidR="00B72CFB">
        <w:trPr>
          <w:trHeight w:hRule="exact" w:val="3530"/>
        </w:trPr>
        <w:tc>
          <w:tcPr>
            <w:tcW w:w="9654" w:type="dxa"/>
            <w:shd w:val="clear" w:color="000000" w:fill="FFFFFF"/>
            <w:tcMar>
              <w:left w:w="34" w:type="dxa"/>
              <w:right w:w="34" w:type="dxa"/>
            </w:tcMar>
          </w:tcPr>
          <w:p w:rsidR="00B72CFB" w:rsidRDefault="00BA1759">
            <w:pPr>
              <w:spacing w:after="0" w:line="240" w:lineRule="auto"/>
              <w:jc w:val="both"/>
              <w:rPr>
                <w:sz w:val="24"/>
                <w:szCs w:val="24"/>
              </w:rPr>
            </w:pPr>
            <w:r>
              <w:rPr>
                <w:rFonts w:ascii="Times New Roman" w:hAnsi="Times New Roman" w:cs="Times New Roman"/>
                <w:color w:val="000000"/>
                <w:sz w:val="24"/>
                <w:szCs w:val="24"/>
              </w:rPr>
              <w:t>Отличие коррупции от обычных и экономических преступлений. Функциональное (М. Вебер, Г. Мюрдаль, Р. Теобальд) и институциональное (С. Хантингтон, Я. Тарковски) понимание коррупции. Бихевиористская, неоклассическая и приципалагентская модели понимания коррупции. Политический, экономический и правовой аспекты коррупции. Коррупция как латентно выстроенная система социального управления. Виды коррупции: деловая коррупция (административная коррупция, «захват государства», «захват бизнеса»), бытовая коррупция.</w:t>
            </w:r>
          </w:p>
          <w:p w:rsidR="00B72CFB" w:rsidRDefault="00BA1759">
            <w:pPr>
              <w:spacing w:after="0" w:line="240" w:lineRule="auto"/>
              <w:jc w:val="both"/>
              <w:rPr>
                <w:sz w:val="24"/>
                <w:szCs w:val="24"/>
              </w:rPr>
            </w:pPr>
            <w:r>
              <w:rPr>
                <w:rFonts w:ascii="Times New Roman" w:hAnsi="Times New Roman" w:cs="Times New Roman"/>
                <w:color w:val="000000"/>
                <w:sz w:val="24"/>
                <w:szCs w:val="24"/>
              </w:rPr>
              <w:t>Причины роста коррупционных проявлений. Уровни коррупции (межличностный, получение отдельными структурами частного сектора привилегированного доступа к государственным ресурсам или государственным услугам, рентоискательское поведение самого бюрократического аппарата).  Признаки коррупции: особая форма противоправной аморальной деятельности, наличие определённых коррупционных отношений, сознательное подчинение публичных интересов интересам частным и др</w:t>
            </w:r>
          </w:p>
        </w:tc>
      </w:tr>
      <w:tr w:rsidR="00B72CFB">
        <w:trPr>
          <w:trHeight w:hRule="exact" w:val="304"/>
        </w:trPr>
        <w:tc>
          <w:tcPr>
            <w:tcW w:w="9654" w:type="dxa"/>
            <w:shd w:val="clear" w:color="000000" w:fill="FFFFFF"/>
            <w:tcMar>
              <w:left w:w="34" w:type="dxa"/>
              <w:right w:w="34" w:type="dxa"/>
            </w:tcMar>
          </w:tcPr>
          <w:p w:rsidR="00B72CFB" w:rsidRDefault="00BA1759">
            <w:pPr>
              <w:spacing w:after="0" w:line="240" w:lineRule="auto"/>
              <w:jc w:val="center"/>
              <w:rPr>
                <w:sz w:val="24"/>
                <w:szCs w:val="24"/>
              </w:rPr>
            </w:pPr>
            <w:r>
              <w:rPr>
                <w:rFonts w:ascii="Times New Roman" w:hAnsi="Times New Roman" w:cs="Times New Roman"/>
                <w:b/>
                <w:color w:val="000000"/>
                <w:sz w:val="24"/>
                <w:szCs w:val="24"/>
              </w:rPr>
              <w:t>Тема 2. Сущность и структура антикоррупционной политики</w:t>
            </w:r>
          </w:p>
        </w:tc>
      </w:tr>
      <w:tr w:rsidR="00B72CFB">
        <w:trPr>
          <w:trHeight w:hRule="exact" w:val="4882"/>
        </w:trPr>
        <w:tc>
          <w:tcPr>
            <w:tcW w:w="9654" w:type="dxa"/>
            <w:shd w:val="clear" w:color="000000" w:fill="FFFFFF"/>
            <w:tcMar>
              <w:left w:w="34" w:type="dxa"/>
              <w:right w:w="34" w:type="dxa"/>
            </w:tcMar>
          </w:tcPr>
          <w:p w:rsidR="00B72CFB" w:rsidRDefault="00BA1759">
            <w:pPr>
              <w:spacing w:after="0" w:line="240" w:lineRule="auto"/>
              <w:jc w:val="both"/>
              <w:rPr>
                <w:sz w:val="24"/>
                <w:szCs w:val="24"/>
              </w:rPr>
            </w:pPr>
            <w:r>
              <w:rPr>
                <w:rFonts w:ascii="Times New Roman" w:hAnsi="Times New Roman" w:cs="Times New Roman"/>
                <w:color w:val="000000"/>
                <w:sz w:val="24"/>
                <w:szCs w:val="24"/>
              </w:rPr>
              <w:t>Антикоррупционная политика как функция государства. Понятие и субъекты антикоррупционной политики. Содержание и нормативно-правовое закрепление антикоррупционной политики. Международные нормативно-правовые акты. Основные направления антикоррупционной политики Российской Федерации (3 подхода). Нормативно-правовые акты Российской Федерации. Реализация антикоррупционных программ. Понятие антикоррупционной программы. Федеральные антикоррупционные программы.</w:t>
            </w:r>
          </w:p>
          <w:p w:rsidR="00B72CFB" w:rsidRDefault="00BA1759">
            <w:pPr>
              <w:spacing w:after="0" w:line="240" w:lineRule="auto"/>
              <w:jc w:val="both"/>
              <w:rPr>
                <w:sz w:val="24"/>
                <w:szCs w:val="24"/>
              </w:rPr>
            </w:pPr>
            <w:r>
              <w:rPr>
                <w:rFonts w:ascii="Times New Roman" w:hAnsi="Times New Roman" w:cs="Times New Roman"/>
                <w:color w:val="000000"/>
                <w:sz w:val="24"/>
                <w:szCs w:val="24"/>
              </w:rPr>
              <w:t>Региональные антикоррупционные программы. Механизм контроля реализации антикоррупционной программы. Оценка социально- экономической эффективности реализации антикоррупционной программы. Формы и механизмы участия институтов гражданского общества в противодействии коррупции. Характеристика институтов гражданского общества, участвующих в противодействии коррупции. Формы взаимодействия. Механизмы взаимодействия. Гражданское образование. Антикоррупционная пропаганда. Взаимодействие органов власти, некоммерческих организаций и СМИ в сфере освещения проблем противодействия коррупции. Антикоррупционный мониторинг. Институты общественного и парламентского контроля. Участие НКО в совершенствовании антикоррупционного законодательства. Роль общественных консультативных структур в противодействии коррупции.</w:t>
            </w:r>
          </w:p>
        </w:tc>
      </w:tr>
      <w:tr w:rsidR="00B72CFB">
        <w:trPr>
          <w:trHeight w:hRule="exact" w:val="585"/>
        </w:trPr>
        <w:tc>
          <w:tcPr>
            <w:tcW w:w="9654" w:type="dxa"/>
            <w:shd w:val="clear" w:color="000000" w:fill="FFFFFF"/>
            <w:tcMar>
              <w:left w:w="34" w:type="dxa"/>
              <w:right w:w="34" w:type="dxa"/>
            </w:tcMar>
          </w:tcPr>
          <w:p w:rsidR="00B72CFB" w:rsidRDefault="00BA1759">
            <w:pPr>
              <w:spacing w:after="0" w:line="240" w:lineRule="auto"/>
              <w:jc w:val="center"/>
              <w:rPr>
                <w:sz w:val="24"/>
                <w:szCs w:val="24"/>
              </w:rPr>
            </w:pPr>
            <w:r>
              <w:rPr>
                <w:rFonts w:ascii="Times New Roman" w:hAnsi="Times New Roman" w:cs="Times New Roman"/>
                <w:b/>
                <w:color w:val="000000"/>
                <w:sz w:val="24"/>
                <w:szCs w:val="24"/>
              </w:rPr>
              <w:t>Тема3. Правовые основы противодействия коррупции в сфере государственного и муниципального управления</w:t>
            </w:r>
          </w:p>
        </w:tc>
      </w:tr>
      <w:tr w:rsidR="00B72CFB">
        <w:trPr>
          <w:trHeight w:hRule="exact" w:val="1525"/>
        </w:trPr>
        <w:tc>
          <w:tcPr>
            <w:tcW w:w="9654" w:type="dxa"/>
            <w:shd w:val="clear" w:color="000000" w:fill="FFFFFF"/>
            <w:tcMar>
              <w:left w:w="34" w:type="dxa"/>
              <w:right w:w="34" w:type="dxa"/>
            </w:tcMar>
          </w:tcPr>
          <w:p w:rsidR="00B72CFB" w:rsidRDefault="00BA1759">
            <w:pPr>
              <w:spacing w:after="0" w:line="240" w:lineRule="auto"/>
              <w:jc w:val="both"/>
              <w:rPr>
                <w:sz w:val="24"/>
                <w:szCs w:val="24"/>
              </w:rPr>
            </w:pPr>
            <w:r>
              <w:rPr>
                <w:rFonts w:ascii="Times New Roman" w:hAnsi="Times New Roman" w:cs="Times New Roman"/>
                <w:color w:val="000000"/>
                <w:sz w:val="24"/>
                <w:szCs w:val="24"/>
              </w:rPr>
              <w:t>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 Законы и иные нормативные правовые акты органов</w:t>
            </w:r>
          </w:p>
        </w:tc>
      </w:tr>
    </w:tbl>
    <w:p w:rsidR="00B72CFB" w:rsidRDefault="00BA175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72CFB">
        <w:trPr>
          <w:trHeight w:hRule="exact" w:val="555"/>
        </w:trPr>
        <w:tc>
          <w:tcPr>
            <w:tcW w:w="9654" w:type="dxa"/>
            <w:shd w:val="clear" w:color="000000" w:fill="FFFFFF"/>
            <w:tcMar>
              <w:left w:w="34" w:type="dxa"/>
              <w:right w:w="34" w:type="dxa"/>
            </w:tcMar>
          </w:tcPr>
          <w:p w:rsidR="00B72CFB" w:rsidRDefault="00BA1759">
            <w:pPr>
              <w:spacing w:after="0" w:line="240" w:lineRule="auto"/>
              <w:jc w:val="both"/>
              <w:rPr>
                <w:sz w:val="24"/>
                <w:szCs w:val="24"/>
              </w:rPr>
            </w:pPr>
            <w:r>
              <w:rPr>
                <w:rFonts w:ascii="Times New Roman" w:hAnsi="Times New Roman" w:cs="Times New Roman"/>
                <w:color w:val="000000"/>
                <w:sz w:val="24"/>
                <w:szCs w:val="24"/>
              </w:rPr>
              <w:lastRenderedPageBreak/>
              <w:t>государственной власти субъектов Российской Федерации. Муниципальные правовые акты.</w:t>
            </w:r>
          </w:p>
        </w:tc>
      </w:tr>
      <w:tr w:rsidR="00B72CFB">
        <w:trPr>
          <w:trHeight w:hRule="exact" w:val="304"/>
        </w:trPr>
        <w:tc>
          <w:tcPr>
            <w:tcW w:w="9654" w:type="dxa"/>
            <w:shd w:val="clear" w:color="000000" w:fill="FFFFFF"/>
            <w:tcMar>
              <w:left w:w="34" w:type="dxa"/>
              <w:right w:w="34" w:type="dxa"/>
            </w:tcMar>
          </w:tcPr>
          <w:p w:rsidR="00B72CFB" w:rsidRDefault="00BA1759">
            <w:pPr>
              <w:spacing w:after="0" w:line="240" w:lineRule="auto"/>
              <w:jc w:val="center"/>
              <w:rPr>
                <w:sz w:val="24"/>
                <w:szCs w:val="24"/>
              </w:rPr>
            </w:pPr>
            <w:r>
              <w:rPr>
                <w:rFonts w:ascii="Times New Roman" w:hAnsi="Times New Roman" w:cs="Times New Roman"/>
                <w:b/>
                <w:color w:val="000000"/>
                <w:sz w:val="24"/>
                <w:szCs w:val="24"/>
              </w:rPr>
              <w:t>Тема 4. Организационные основы противодействия коррупции</w:t>
            </w:r>
          </w:p>
        </w:tc>
      </w:tr>
      <w:tr w:rsidR="00B72CFB">
        <w:trPr>
          <w:trHeight w:hRule="exact" w:val="3530"/>
        </w:trPr>
        <w:tc>
          <w:tcPr>
            <w:tcW w:w="9654" w:type="dxa"/>
            <w:shd w:val="clear" w:color="000000" w:fill="FFFFFF"/>
            <w:tcMar>
              <w:left w:w="34" w:type="dxa"/>
              <w:right w:w="34" w:type="dxa"/>
            </w:tcMar>
          </w:tcPr>
          <w:p w:rsidR="00B72CFB" w:rsidRDefault="00BA1759">
            <w:pPr>
              <w:spacing w:after="0" w:line="240" w:lineRule="auto"/>
              <w:jc w:val="both"/>
              <w:rPr>
                <w:sz w:val="24"/>
                <w:szCs w:val="24"/>
              </w:rPr>
            </w:pPr>
            <w:r>
              <w:rPr>
                <w:rFonts w:ascii="Times New Roman" w:hAnsi="Times New Roman" w:cs="Times New Roman"/>
                <w:color w:val="000000"/>
                <w:sz w:val="24"/>
                <w:szCs w:val="24"/>
              </w:rPr>
              <w:t>Представление лицами, претендующими на должности государственной и муниципальной службы, а также государственными и муниципальными служащими сведений о доходах, об имуществе и обязательствах имущественного характера. Ответственность государственных и муниципальных служащих за непредставление или предоставление недостоверных сведений о доходах и расходах. Запрет отдельным категориям лиц открывать счета и хранить наличные денежные средства и ценности в иностранных банках. Введение обязанности государственных и муниципальных служащих уведомлять руководство и уполномоченные органы о фактах склонения к совершению коррупционных правонарушений. Установление порядка предотвращения и урегулирования конфликта интересов на государственной и муниципальной службе и ответственности за непринятие мер к урегулированию конфликта интересов. Установление ограничений при трудоустройстве лиц, замещавших государственные или муниципальные должности, в течение двух лет после их увольнения</w:t>
            </w:r>
          </w:p>
        </w:tc>
      </w:tr>
      <w:tr w:rsidR="00B72CFB">
        <w:trPr>
          <w:trHeight w:hRule="exact" w:val="585"/>
        </w:trPr>
        <w:tc>
          <w:tcPr>
            <w:tcW w:w="9654" w:type="dxa"/>
            <w:shd w:val="clear" w:color="000000" w:fill="FFFFFF"/>
            <w:tcMar>
              <w:left w:w="34" w:type="dxa"/>
              <w:right w:w="34" w:type="dxa"/>
            </w:tcMar>
          </w:tcPr>
          <w:p w:rsidR="00B72CFB" w:rsidRDefault="00BA1759">
            <w:pPr>
              <w:spacing w:after="0" w:line="240" w:lineRule="auto"/>
              <w:jc w:val="center"/>
              <w:rPr>
                <w:sz w:val="24"/>
                <w:szCs w:val="24"/>
              </w:rPr>
            </w:pPr>
            <w:r>
              <w:rPr>
                <w:rFonts w:ascii="Times New Roman" w:hAnsi="Times New Roman" w:cs="Times New Roman"/>
                <w:b/>
                <w:color w:val="000000"/>
                <w:sz w:val="24"/>
                <w:szCs w:val="24"/>
              </w:rPr>
              <w:t>Тема 5. Понятие, цели, принципы и правовые основы антикоррупционной экспертизы нормативных правовых актов</w:t>
            </w:r>
          </w:p>
        </w:tc>
      </w:tr>
      <w:tr w:rsidR="00B72CFB">
        <w:trPr>
          <w:trHeight w:hRule="exact" w:val="3801"/>
        </w:trPr>
        <w:tc>
          <w:tcPr>
            <w:tcW w:w="9654" w:type="dxa"/>
            <w:shd w:val="clear" w:color="000000" w:fill="FFFFFF"/>
            <w:tcMar>
              <w:left w:w="34" w:type="dxa"/>
              <w:right w:w="34" w:type="dxa"/>
            </w:tcMar>
          </w:tcPr>
          <w:p w:rsidR="00B72CFB" w:rsidRDefault="00BA1759">
            <w:pPr>
              <w:spacing w:after="0" w:line="240" w:lineRule="auto"/>
              <w:jc w:val="both"/>
              <w:rPr>
                <w:sz w:val="24"/>
                <w:szCs w:val="24"/>
              </w:rPr>
            </w:pPr>
            <w:r>
              <w:rPr>
                <w:rFonts w:ascii="Times New Roman" w:hAnsi="Times New Roman" w:cs="Times New Roman"/>
                <w:color w:val="000000"/>
                <w:sz w:val="24"/>
                <w:szCs w:val="24"/>
              </w:rPr>
              <w:t>Понятие и сущность антикоррупционной экспертизы. Принципы антикоррупционной экспертизы. Антикоррупционной анализ правового акта. Правовая основа антикоррупционной экспертизы. Квалификационные требования к специалистам и экспертам при проведении антикоррупционной экспертизы. Антикоррупционная экспертиза, проводимая Прокуратурой РФ. Методика проведения антикоррупционной экспертизы. Понятие и сущность коррупциогенных факторов при проведении антикоррупционной экспертизы. Организация проведения независимой антикоррупционной экспертизы. Оценка проекта НПА на коррупциогенность при проведении независимой антикоррупционной экспертизы. Стадии независимой антикоррупционной экспертизы проекта НПА. Правила проведения независимой антикоррупционной экспертизы. Типичные ошибки при формировании правовых норм в правовых актах, выявляемые в ходе проведения независимой антикоррупционной экспертизы. Документальное оформление результатов независимой антикоррупционной экспертизы</w:t>
            </w:r>
          </w:p>
        </w:tc>
      </w:tr>
      <w:tr w:rsidR="00B72CFB">
        <w:trPr>
          <w:trHeight w:hRule="exact" w:val="585"/>
        </w:trPr>
        <w:tc>
          <w:tcPr>
            <w:tcW w:w="9654" w:type="dxa"/>
            <w:shd w:val="clear" w:color="000000" w:fill="FFFFFF"/>
            <w:tcMar>
              <w:left w:w="34" w:type="dxa"/>
              <w:right w:w="34" w:type="dxa"/>
            </w:tcMar>
          </w:tcPr>
          <w:p w:rsidR="00B72CFB" w:rsidRDefault="00BA1759">
            <w:pPr>
              <w:spacing w:after="0" w:line="240" w:lineRule="auto"/>
              <w:jc w:val="center"/>
              <w:rPr>
                <w:sz w:val="24"/>
                <w:szCs w:val="24"/>
              </w:rPr>
            </w:pPr>
            <w:r>
              <w:rPr>
                <w:rFonts w:ascii="Times New Roman" w:hAnsi="Times New Roman" w:cs="Times New Roman"/>
                <w:b/>
                <w:color w:val="000000"/>
                <w:sz w:val="24"/>
                <w:szCs w:val="24"/>
              </w:rPr>
              <w:t>Тема 6. Организация работы по проведению антикоррупционной экспертизы в органах власти</w:t>
            </w:r>
          </w:p>
        </w:tc>
      </w:tr>
      <w:tr w:rsidR="00B72CFB">
        <w:trPr>
          <w:trHeight w:hRule="exact" w:val="2719"/>
        </w:trPr>
        <w:tc>
          <w:tcPr>
            <w:tcW w:w="9654" w:type="dxa"/>
            <w:shd w:val="clear" w:color="000000" w:fill="FFFFFF"/>
            <w:tcMar>
              <w:left w:w="34" w:type="dxa"/>
              <w:right w:w="34" w:type="dxa"/>
            </w:tcMar>
          </w:tcPr>
          <w:p w:rsidR="00B72CFB" w:rsidRDefault="00BA1759">
            <w:pPr>
              <w:spacing w:after="0" w:line="240" w:lineRule="auto"/>
              <w:jc w:val="both"/>
              <w:rPr>
                <w:sz w:val="24"/>
                <w:szCs w:val="24"/>
              </w:rPr>
            </w:pPr>
            <w:r>
              <w:rPr>
                <w:rFonts w:ascii="Times New Roman" w:hAnsi="Times New Roman" w:cs="Times New Roman"/>
                <w:color w:val="000000"/>
                <w:sz w:val="24"/>
                <w:szCs w:val="24"/>
              </w:rPr>
              <w:t>Организация работы по проведению антикоррупционной экспертизы в органах прокуратуры. Организация работы по проведению антикоррупционной экспертизы в органах юстиции. Организация работы по проведению антикоррупционной экспертизы в органах законодательной и исполнительной власти федерального и регионального уровней. Организация проведения антикоррупционной экспертизы в органах местного самоуправления. Понятие и основания независимой антикоррупционной экспертизы нормативных правовых актов (проектов нормативных правовых актов). Порядок проведения независимой антикоррупционной экспертизы. Заключение по результатам независимой антикоррупционной экспертизы: форма и содержание. Порядок направления и рассмотрения заключений независимых экспертов.</w:t>
            </w:r>
          </w:p>
        </w:tc>
      </w:tr>
      <w:tr w:rsidR="00B72CFB">
        <w:trPr>
          <w:trHeight w:hRule="exact" w:val="585"/>
        </w:trPr>
        <w:tc>
          <w:tcPr>
            <w:tcW w:w="9654" w:type="dxa"/>
            <w:shd w:val="clear" w:color="000000" w:fill="FFFFFF"/>
            <w:tcMar>
              <w:left w:w="34" w:type="dxa"/>
              <w:right w:w="34" w:type="dxa"/>
            </w:tcMar>
          </w:tcPr>
          <w:p w:rsidR="00B72CFB" w:rsidRDefault="00BA1759">
            <w:pPr>
              <w:spacing w:after="0" w:line="240" w:lineRule="auto"/>
              <w:jc w:val="center"/>
              <w:rPr>
                <w:sz w:val="24"/>
                <w:szCs w:val="24"/>
              </w:rPr>
            </w:pPr>
            <w:r>
              <w:rPr>
                <w:rFonts w:ascii="Times New Roman" w:hAnsi="Times New Roman" w:cs="Times New Roman"/>
                <w:b/>
                <w:color w:val="000000"/>
                <w:sz w:val="24"/>
                <w:szCs w:val="24"/>
              </w:rPr>
              <w:t>Тема 7. Методика проведения антикоррупционной экспертизы федеральных и региональных проектов нормативных правовых актов</w:t>
            </w:r>
          </w:p>
        </w:tc>
      </w:tr>
      <w:tr w:rsidR="00B72CFB">
        <w:trPr>
          <w:trHeight w:hRule="exact" w:val="1637"/>
        </w:trPr>
        <w:tc>
          <w:tcPr>
            <w:tcW w:w="9654" w:type="dxa"/>
            <w:shd w:val="clear" w:color="000000" w:fill="FFFFFF"/>
            <w:tcMar>
              <w:left w:w="34" w:type="dxa"/>
              <w:right w:w="34" w:type="dxa"/>
            </w:tcMar>
          </w:tcPr>
          <w:p w:rsidR="00B72CFB" w:rsidRDefault="00BA1759">
            <w:pPr>
              <w:spacing w:after="0" w:line="240" w:lineRule="auto"/>
              <w:jc w:val="both"/>
              <w:rPr>
                <w:sz w:val="24"/>
                <w:szCs w:val="24"/>
              </w:rPr>
            </w:pPr>
            <w:r>
              <w:rPr>
                <w:rFonts w:ascii="Times New Roman" w:hAnsi="Times New Roman" w:cs="Times New Roman"/>
                <w:color w:val="000000"/>
                <w:sz w:val="24"/>
                <w:szCs w:val="24"/>
              </w:rPr>
              <w:t>Основания и стадии процедуры антикоррупционной экспертизы федеральных и региональных нормативных правовых актов (проектов нормативных правовых актов). Правила и методы оценки федеральных и региональных нормативных правовых актов (проектов нормативных правовых актов) на коррупциогенность. Выявление коррупциогенные факторов. Оценка федеральных и региональных нормативных правовых актов (проектов нормативных правовых актов) на коррупциогенность.</w:t>
            </w:r>
          </w:p>
        </w:tc>
      </w:tr>
      <w:tr w:rsidR="00B72CFB">
        <w:trPr>
          <w:trHeight w:hRule="exact" w:val="304"/>
        </w:trPr>
        <w:tc>
          <w:tcPr>
            <w:tcW w:w="9654" w:type="dxa"/>
            <w:shd w:val="clear" w:color="000000" w:fill="FFFFFF"/>
            <w:tcMar>
              <w:left w:w="34" w:type="dxa"/>
              <w:right w:w="34" w:type="dxa"/>
            </w:tcMar>
          </w:tcPr>
          <w:p w:rsidR="00B72CFB" w:rsidRDefault="00BA1759">
            <w:pPr>
              <w:spacing w:after="0" w:line="240" w:lineRule="auto"/>
              <w:jc w:val="center"/>
              <w:rPr>
                <w:sz w:val="24"/>
                <w:szCs w:val="24"/>
              </w:rPr>
            </w:pPr>
            <w:r>
              <w:rPr>
                <w:rFonts w:ascii="Times New Roman" w:hAnsi="Times New Roman" w:cs="Times New Roman"/>
                <w:b/>
                <w:color w:val="000000"/>
                <w:sz w:val="24"/>
                <w:szCs w:val="24"/>
              </w:rPr>
              <w:t>Тема 8. Заключение антикоррупционной экспертизы: общие требования</w:t>
            </w:r>
          </w:p>
        </w:tc>
      </w:tr>
      <w:tr w:rsidR="00B72CFB">
        <w:trPr>
          <w:trHeight w:hRule="exact" w:val="783"/>
        </w:trPr>
        <w:tc>
          <w:tcPr>
            <w:tcW w:w="9654" w:type="dxa"/>
            <w:shd w:val="clear" w:color="000000" w:fill="FFFFFF"/>
            <w:tcMar>
              <w:left w:w="34" w:type="dxa"/>
              <w:right w:w="34" w:type="dxa"/>
            </w:tcMar>
          </w:tcPr>
          <w:p w:rsidR="00B72CFB" w:rsidRDefault="00BA1759">
            <w:pPr>
              <w:spacing w:after="0" w:line="240" w:lineRule="auto"/>
              <w:jc w:val="both"/>
              <w:rPr>
                <w:sz w:val="24"/>
                <w:szCs w:val="24"/>
              </w:rPr>
            </w:pPr>
            <w:r>
              <w:rPr>
                <w:rFonts w:ascii="Times New Roman" w:hAnsi="Times New Roman" w:cs="Times New Roman"/>
                <w:color w:val="000000"/>
                <w:sz w:val="24"/>
                <w:szCs w:val="24"/>
              </w:rPr>
              <w:t>Заключения экспертов правотворческого органа как результат внутренней антикоррупционной экспертизы. Структура заключения экспертов правотворческого</w:t>
            </w:r>
          </w:p>
        </w:tc>
      </w:tr>
    </w:tbl>
    <w:p w:rsidR="00B72CFB" w:rsidRDefault="00BA175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72CFB">
        <w:trPr>
          <w:trHeight w:hRule="exact" w:val="3260"/>
        </w:trPr>
        <w:tc>
          <w:tcPr>
            <w:tcW w:w="9654" w:type="dxa"/>
            <w:shd w:val="clear" w:color="000000" w:fill="FFFFFF"/>
            <w:tcMar>
              <w:left w:w="34" w:type="dxa"/>
              <w:right w:w="34" w:type="dxa"/>
            </w:tcMar>
          </w:tcPr>
          <w:p w:rsidR="00B72CFB" w:rsidRDefault="00BA1759">
            <w:pPr>
              <w:spacing w:after="0" w:line="240" w:lineRule="auto"/>
              <w:jc w:val="both"/>
              <w:rPr>
                <w:sz w:val="24"/>
                <w:szCs w:val="24"/>
              </w:rPr>
            </w:pPr>
            <w:r>
              <w:rPr>
                <w:rFonts w:ascii="Times New Roman" w:hAnsi="Times New Roman" w:cs="Times New Roman"/>
                <w:color w:val="000000"/>
                <w:sz w:val="24"/>
                <w:szCs w:val="24"/>
              </w:rPr>
              <w:lastRenderedPageBreak/>
              <w:t>органа. Требования прокурора, заключения иных органов как результат внешней антикоррупционной экспертизы. Порядок и сроки рассмотрения заключения правотворческого органа и требования прокурора по результатам антикоррупционной экспертизы. Юридическая сила заключения антикоррупционной экспертизы. Мотивированность выводов экспертного заключения по результатам антикоррупционной экспертизы. Единство критериев выявления и оценки коррупциогенные факторов в нормативно-правовом акте. Форма заключения Министерства юстиции РФ по результатам</w:t>
            </w:r>
          </w:p>
          <w:p w:rsidR="00B72CFB" w:rsidRDefault="00BA1759">
            <w:pPr>
              <w:spacing w:after="0" w:line="240" w:lineRule="auto"/>
              <w:jc w:val="both"/>
              <w:rPr>
                <w:sz w:val="24"/>
                <w:szCs w:val="24"/>
              </w:rPr>
            </w:pPr>
            <w:r>
              <w:rPr>
                <w:rFonts w:ascii="Times New Roman" w:hAnsi="Times New Roman" w:cs="Times New Roman"/>
                <w:color w:val="000000"/>
                <w:sz w:val="24"/>
                <w:szCs w:val="24"/>
              </w:rPr>
              <w:t>антикоррупционной экспертизы. Порядок проведения независимой антикоррупционной экспертизы. Правовой статус независимого эксперта, уполномоченного на проведение антикоррупционной экспертизы. Аккредитация независимых экспертов и ее аннулирование. Права и обязанности независимых экспертов.</w:t>
            </w:r>
          </w:p>
        </w:tc>
      </w:tr>
      <w:tr w:rsidR="00B72CFB">
        <w:trPr>
          <w:trHeight w:hRule="exact" w:val="277"/>
        </w:trPr>
        <w:tc>
          <w:tcPr>
            <w:tcW w:w="9654" w:type="dxa"/>
            <w:shd w:val="clear" w:color="000000" w:fill="FFFFFF"/>
            <w:tcMar>
              <w:left w:w="34" w:type="dxa"/>
              <w:right w:w="34" w:type="dxa"/>
            </w:tcMar>
          </w:tcPr>
          <w:p w:rsidR="00B72CFB" w:rsidRDefault="00BA1759">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B72CFB">
        <w:trPr>
          <w:trHeight w:hRule="exact" w:val="147"/>
        </w:trPr>
        <w:tc>
          <w:tcPr>
            <w:tcW w:w="9640" w:type="dxa"/>
          </w:tcPr>
          <w:p w:rsidR="00B72CFB" w:rsidRDefault="00B72CFB"/>
        </w:tc>
      </w:tr>
      <w:tr w:rsidR="00B72CFB">
        <w:trPr>
          <w:trHeight w:hRule="exact" w:val="314"/>
        </w:trPr>
        <w:tc>
          <w:tcPr>
            <w:tcW w:w="9654" w:type="dxa"/>
            <w:shd w:val="clear" w:color="000000" w:fill="FFFFFF"/>
            <w:tcMar>
              <w:left w:w="34" w:type="dxa"/>
              <w:right w:w="34" w:type="dxa"/>
            </w:tcMar>
          </w:tcPr>
          <w:p w:rsidR="00B72CFB" w:rsidRDefault="00BA1759">
            <w:pPr>
              <w:spacing w:after="0" w:line="240" w:lineRule="auto"/>
              <w:jc w:val="center"/>
              <w:rPr>
                <w:sz w:val="24"/>
                <w:szCs w:val="24"/>
              </w:rPr>
            </w:pPr>
            <w:r>
              <w:rPr>
                <w:rFonts w:ascii="Times New Roman" w:hAnsi="Times New Roman" w:cs="Times New Roman"/>
                <w:b/>
                <w:color w:val="000000"/>
                <w:sz w:val="24"/>
                <w:szCs w:val="24"/>
              </w:rPr>
              <w:t>Тема 1 Коррупция как социально- политическое явление</w:t>
            </w:r>
          </w:p>
        </w:tc>
      </w:tr>
      <w:tr w:rsidR="00B72CFB">
        <w:trPr>
          <w:trHeight w:hRule="exact" w:val="21"/>
        </w:trPr>
        <w:tc>
          <w:tcPr>
            <w:tcW w:w="9640" w:type="dxa"/>
          </w:tcPr>
          <w:p w:rsidR="00B72CFB" w:rsidRDefault="00B72CFB"/>
        </w:tc>
      </w:tr>
      <w:tr w:rsidR="00B72CFB">
        <w:trPr>
          <w:trHeight w:hRule="exact" w:val="2207"/>
        </w:trPr>
        <w:tc>
          <w:tcPr>
            <w:tcW w:w="9654" w:type="dxa"/>
            <w:shd w:val="clear" w:color="000000" w:fill="FFFFFF"/>
            <w:tcMar>
              <w:left w:w="34" w:type="dxa"/>
              <w:right w:w="34" w:type="dxa"/>
            </w:tcMar>
          </w:tcPr>
          <w:p w:rsidR="00B72CFB" w:rsidRDefault="00BA1759">
            <w:pPr>
              <w:spacing w:after="0" w:line="240" w:lineRule="auto"/>
              <w:rPr>
                <w:sz w:val="24"/>
                <w:szCs w:val="24"/>
              </w:rPr>
            </w:pPr>
            <w:r>
              <w:rPr>
                <w:rFonts w:ascii="Times New Roman" w:hAnsi="Times New Roman" w:cs="Times New Roman"/>
                <w:color w:val="000000"/>
                <w:sz w:val="24"/>
                <w:szCs w:val="24"/>
              </w:rPr>
              <w:t>1. Проблемы измерения коррупции.</w:t>
            </w:r>
          </w:p>
          <w:p w:rsidR="00B72CFB" w:rsidRDefault="00BA1759">
            <w:pPr>
              <w:spacing w:after="0" w:line="240" w:lineRule="auto"/>
              <w:rPr>
                <w:sz w:val="24"/>
                <w:szCs w:val="24"/>
              </w:rPr>
            </w:pPr>
            <w:r>
              <w:rPr>
                <w:rFonts w:ascii="Times New Roman" w:hAnsi="Times New Roman" w:cs="Times New Roman"/>
                <w:color w:val="000000"/>
                <w:sz w:val="24"/>
                <w:szCs w:val="24"/>
              </w:rPr>
              <w:t>2. Методы научного анализа коррупционных отношений: индекс восприятия коррупции (ИВК), барометр мировой коррупции, индекс взяткодателей, индекс «Контроль за коррупцией», индекс непрозрачности государственного сектора.</w:t>
            </w:r>
          </w:p>
          <w:p w:rsidR="00B72CFB" w:rsidRDefault="00BA1759">
            <w:pPr>
              <w:spacing w:after="0" w:line="240" w:lineRule="auto"/>
              <w:rPr>
                <w:sz w:val="24"/>
                <w:szCs w:val="24"/>
              </w:rPr>
            </w:pPr>
            <w:r>
              <w:rPr>
                <w:rFonts w:ascii="Times New Roman" w:hAnsi="Times New Roman" w:cs="Times New Roman"/>
                <w:color w:val="000000"/>
                <w:sz w:val="24"/>
                <w:szCs w:val="24"/>
              </w:rPr>
              <w:t>3. Национальные методики измерения уровня коррупции: индекс региональной коррупции в России, «оценка уровня коррупции», «понимание коррупции», «установка на коррупцию», «доверие к власти», «настроение», «успешность бизнеса», «зависимость от власти», «вовлеченность в коррупцию».</w:t>
            </w:r>
          </w:p>
        </w:tc>
      </w:tr>
      <w:tr w:rsidR="00B72CFB">
        <w:trPr>
          <w:trHeight w:hRule="exact" w:val="8"/>
        </w:trPr>
        <w:tc>
          <w:tcPr>
            <w:tcW w:w="9640" w:type="dxa"/>
          </w:tcPr>
          <w:p w:rsidR="00B72CFB" w:rsidRDefault="00B72CFB"/>
        </w:tc>
      </w:tr>
      <w:tr w:rsidR="00B72CFB">
        <w:trPr>
          <w:trHeight w:hRule="exact" w:val="314"/>
        </w:trPr>
        <w:tc>
          <w:tcPr>
            <w:tcW w:w="9654" w:type="dxa"/>
            <w:shd w:val="clear" w:color="000000" w:fill="FFFFFF"/>
            <w:tcMar>
              <w:left w:w="34" w:type="dxa"/>
              <w:right w:w="34" w:type="dxa"/>
            </w:tcMar>
          </w:tcPr>
          <w:p w:rsidR="00B72CFB" w:rsidRDefault="00BA1759">
            <w:pPr>
              <w:spacing w:after="0" w:line="240" w:lineRule="auto"/>
              <w:jc w:val="center"/>
              <w:rPr>
                <w:sz w:val="24"/>
                <w:szCs w:val="24"/>
              </w:rPr>
            </w:pPr>
            <w:r>
              <w:rPr>
                <w:rFonts w:ascii="Times New Roman" w:hAnsi="Times New Roman" w:cs="Times New Roman"/>
                <w:b/>
                <w:color w:val="000000"/>
                <w:sz w:val="24"/>
                <w:szCs w:val="24"/>
              </w:rPr>
              <w:t>Тема 2. Сущность и структура антикоррупционной политики</w:t>
            </w:r>
          </w:p>
        </w:tc>
      </w:tr>
      <w:tr w:rsidR="00B72CFB">
        <w:trPr>
          <w:trHeight w:hRule="exact" w:val="21"/>
        </w:trPr>
        <w:tc>
          <w:tcPr>
            <w:tcW w:w="9640" w:type="dxa"/>
          </w:tcPr>
          <w:p w:rsidR="00B72CFB" w:rsidRDefault="00B72CFB"/>
        </w:tc>
      </w:tr>
      <w:tr w:rsidR="00B72CFB">
        <w:trPr>
          <w:trHeight w:hRule="exact" w:val="4101"/>
        </w:trPr>
        <w:tc>
          <w:tcPr>
            <w:tcW w:w="9654" w:type="dxa"/>
            <w:shd w:val="clear" w:color="000000" w:fill="FFFFFF"/>
            <w:tcMar>
              <w:left w:w="34" w:type="dxa"/>
              <w:right w:w="34" w:type="dxa"/>
            </w:tcMar>
          </w:tcPr>
          <w:p w:rsidR="00B72CFB" w:rsidRDefault="00BA1759">
            <w:pPr>
              <w:spacing w:after="0" w:line="240" w:lineRule="auto"/>
              <w:rPr>
                <w:sz w:val="24"/>
                <w:szCs w:val="24"/>
              </w:rPr>
            </w:pPr>
            <w:r>
              <w:rPr>
                <w:rFonts w:ascii="Times New Roman" w:hAnsi="Times New Roman" w:cs="Times New Roman"/>
                <w:color w:val="000000"/>
                <w:sz w:val="24"/>
                <w:szCs w:val="24"/>
              </w:rPr>
              <w:t>1. Определение антикоррупционной политики.</w:t>
            </w:r>
          </w:p>
          <w:p w:rsidR="00B72CFB" w:rsidRDefault="00BA1759">
            <w:pPr>
              <w:spacing w:after="0" w:line="240" w:lineRule="auto"/>
              <w:rPr>
                <w:sz w:val="24"/>
                <w:szCs w:val="24"/>
              </w:rPr>
            </w:pPr>
            <w:r>
              <w:rPr>
                <w:rFonts w:ascii="Times New Roman" w:hAnsi="Times New Roman" w:cs="Times New Roman"/>
                <w:color w:val="000000"/>
                <w:sz w:val="24"/>
                <w:szCs w:val="24"/>
              </w:rPr>
              <w:t>2. Субъекты и объекты антикоррупционной политики.</w:t>
            </w:r>
          </w:p>
          <w:p w:rsidR="00B72CFB" w:rsidRDefault="00BA1759">
            <w:pPr>
              <w:spacing w:after="0" w:line="240" w:lineRule="auto"/>
              <w:rPr>
                <w:sz w:val="24"/>
                <w:szCs w:val="24"/>
              </w:rPr>
            </w:pPr>
            <w:r>
              <w:rPr>
                <w:rFonts w:ascii="Times New Roman" w:hAnsi="Times New Roman" w:cs="Times New Roman"/>
                <w:color w:val="000000"/>
                <w:sz w:val="24"/>
                <w:szCs w:val="24"/>
              </w:rPr>
              <w:t>3. Цели, средства, инструменты, направления антикоррупционной политики.</w:t>
            </w:r>
          </w:p>
          <w:p w:rsidR="00B72CFB" w:rsidRDefault="00BA1759">
            <w:pPr>
              <w:spacing w:after="0" w:line="240" w:lineRule="auto"/>
              <w:rPr>
                <w:sz w:val="24"/>
                <w:szCs w:val="24"/>
              </w:rPr>
            </w:pPr>
            <w:r>
              <w:rPr>
                <w:rFonts w:ascii="Times New Roman" w:hAnsi="Times New Roman" w:cs="Times New Roman"/>
                <w:color w:val="000000"/>
                <w:sz w:val="24"/>
                <w:szCs w:val="24"/>
              </w:rPr>
              <w:t>4. Требования к проведению антикоррупционной политики.</w:t>
            </w:r>
          </w:p>
          <w:p w:rsidR="00B72CFB" w:rsidRDefault="00BA1759">
            <w:pPr>
              <w:spacing w:after="0" w:line="240" w:lineRule="auto"/>
              <w:rPr>
                <w:sz w:val="24"/>
                <w:szCs w:val="24"/>
              </w:rPr>
            </w:pPr>
            <w:r>
              <w:rPr>
                <w:rFonts w:ascii="Times New Roman" w:hAnsi="Times New Roman" w:cs="Times New Roman"/>
                <w:color w:val="000000"/>
                <w:sz w:val="24"/>
                <w:szCs w:val="24"/>
              </w:rPr>
              <w:t>5. Основные особенности антикоррупционной политики в современной России.</w:t>
            </w:r>
          </w:p>
          <w:p w:rsidR="00B72CFB" w:rsidRDefault="00BA1759">
            <w:pPr>
              <w:spacing w:after="0" w:line="240" w:lineRule="auto"/>
              <w:rPr>
                <w:sz w:val="24"/>
                <w:szCs w:val="24"/>
              </w:rPr>
            </w:pPr>
            <w:r>
              <w:rPr>
                <w:rFonts w:ascii="Times New Roman" w:hAnsi="Times New Roman" w:cs="Times New Roman"/>
                <w:color w:val="000000"/>
                <w:sz w:val="24"/>
                <w:szCs w:val="24"/>
              </w:rPr>
              <w:t>6. Формирование антикоррупционного сознания как основа антикоррупционной политики.</w:t>
            </w:r>
          </w:p>
          <w:p w:rsidR="00B72CFB" w:rsidRDefault="00BA1759">
            <w:pPr>
              <w:spacing w:after="0" w:line="240" w:lineRule="auto"/>
              <w:rPr>
                <w:sz w:val="24"/>
                <w:szCs w:val="24"/>
              </w:rPr>
            </w:pPr>
            <w:r>
              <w:rPr>
                <w:rFonts w:ascii="Times New Roman" w:hAnsi="Times New Roman" w:cs="Times New Roman"/>
                <w:color w:val="000000"/>
                <w:sz w:val="24"/>
                <w:szCs w:val="24"/>
              </w:rPr>
              <w:t>7. Необходимость формирования антикоррупционного сознания.</w:t>
            </w:r>
          </w:p>
          <w:p w:rsidR="00B72CFB" w:rsidRDefault="00BA1759">
            <w:pPr>
              <w:spacing w:after="0" w:line="240" w:lineRule="auto"/>
              <w:rPr>
                <w:sz w:val="24"/>
                <w:szCs w:val="24"/>
              </w:rPr>
            </w:pPr>
            <w:r>
              <w:rPr>
                <w:rFonts w:ascii="Times New Roman" w:hAnsi="Times New Roman" w:cs="Times New Roman"/>
                <w:color w:val="000000"/>
                <w:sz w:val="24"/>
                <w:szCs w:val="24"/>
              </w:rPr>
              <w:t>8. Проблемы разработки идеологии антикоррупционной политики в современной России. Роль политической элиты, общества и СМИ в формировании антикоррупционного сознания.</w:t>
            </w:r>
          </w:p>
          <w:p w:rsidR="00B72CFB" w:rsidRDefault="00BA1759">
            <w:pPr>
              <w:spacing w:after="0" w:line="240" w:lineRule="auto"/>
              <w:rPr>
                <w:sz w:val="24"/>
                <w:szCs w:val="24"/>
              </w:rPr>
            </w:pPr>
            <w:r>
              <w:rPr>
                <w:rFonts w:ascii="Times New Roman" w:hAnsi="Times New Roman" w:cs="Times New Roman"/>
                <w:color w:val="000000"/>
                <w:sz w:val="24"/>
                <w:szCs w:val="24"/>
              </w:rPr>
              <w:t>9. Проблемы и противоречия в создании системы формирования антикоррупционного сознания.</w:t>
            </w:r>
          </w:p>
          <w:p w:rsidR="00B72CFB" w:rsidRDefault="00BA1759">
            <w:pPr>
              <w:spacing w:after="0" w:line="240" w:lineRule="auto"/>
              <w:rPr>
                <w:sz w:val="24"/>
                <w:szCs w:val="24"/>
              </w:rPr>
            </w:pPr>
            <w:r>
              <w:rPr>
                <w:rFonts w:ascii="Times New Roman" w:hAnsi="Times New Roman" w:cs="Times New Roman"/>
                <w:color w:val="000000"/>
                <w:sz w:val="24"/>
                <w:szCs w:val="24"/>
              </w:rPr>
              <w:t>10. Коррупционные риски в государственных органах и органах местного самоуправления</w:t>
            </w:r>
          </w:p>
        </w:tc>
      </w:tr>
      <w:tr w:rsidR="00B72CFB">
        <w:trPr>
          <w:trHeight w:hRule="exact" w:val="8"/>
        </w:trPr>
        <w:tc>
          <w:tcPr>
            <w:tcW w:w="9640" w:type="dxa"/>
          </w:tcPr>
          <w:p w:rsidR="00B72CFB" w:rsidRDefault="00B72CFB"/>
        </w:tc>
      </w:tr>
      <w:tr w:rsidR="00B72CFB">
        <w:trPr>
          <w:trHeight w:hRule="exact" w:val="585"/>
        </w:trPr>
        <w:tc>
          <w:tcPr>
            <w:tcW w:w="9654" w:type="dxa"/>
            <w:shd w:val="clear" w:color="000000" w:fill="FFFFFF"/>
            <w:tcMar>
              <w:left w:w="34" w:type="dxa"/>
              <w:right w:w="34" w:type="dxa"/>
            </w:tcMar>
          </w:tcPr>
          <w:p w:rsidR="00B72CFB" w:rsidRDefault="00BA1759">
            <w:pPr>
              <w:spacing w:after="0" w:line="240" w:lineRule="auto"/>
              <w:jc w:val="center"/>
              <w:rPr>
                <w:sz w:val="24"/>
                <w:szCs w:val="24"/>
              </w:rPr>
            </w:pPr>
            <w:r>
              <w:rPr>
                <w:rFonts w:ascii="Times New Roman" w:hAnsi="Times New Roman" w:cs="Times New Roman"/>
                <w:b/>
                <w:color w:val="000000"/>
                <w:sz w:val="24"/>
                <w:szCs w:val="24"/>
              </w:rPr>
              <w:t>Тема3. Правовые основы противодействия коррупции в сфере государственного и муниципального управления</w:t>
            </w:r>
          </w:p>
        </w:tc>
      </w:tr>
      <w:tr w:rsidR="00B72CFB">
        <w:trPr>
          <w:trHeight w:hRule="exact" w:val="21"/>
        </w:trPr>
        <w:tc>
          <w:tcPr>
            <w:tcW w:w="9640" w:type="dxa"/>
          </w:tcPr>
          <w:p w:rsidR="00B72CFB" w:rsidRDefault="00B72CFB"/>
        </w:tc>
      </w:tr>
      <w:tr w:rsidR="00B72CFB">
        <w:trPr>
          <w:trHeight w:hRule="exact" w:val="4103"/>
        </w:trPr>
        <w:tc>
          <w:tcPr>
            <w:tcW w:w="9654" w:type="dxa"/>
            <w:shd w:val="clear" w:color="000000" w:fill="FFFFFF"/>
            <w:tcMar>
              <w:left w:w="34" w:type="dxa"/>
              <w:right w:w="34" w:type="dxa"/>
            </w:tcMar>
          </w:tcPr>
          <w:p w:rsidR="00B72CFB" w:rsidRDefault="00BA1759">
            <w:pPr>
              <w:spacing w:after="0" w:line="240" w:lineRule="auto"/>
              <w:rPr>
                <w:sz w:val="24"/>
                <w:szCs w:val="24"/>
              </w:rPr>
            </w:pPr>
            <w:r>
              <w:rPr>
                <w:rFonts w:ascii="Times New Roman" w:hAnsi="Times New Roman" w:cs="Times New Roman"/>
                <w:color w:val="000000"/>
                <w:sz w:val="24"/>
                <w:szCs w:val="24"/>
              </w:rPr>
              <w:t>1. Подходы к определению понятия «коррупционные правонарушения». Виды коррупционных правонарушений: дисциплинарные, административные, гражданско- правовые и уголовные.</w:t>
            </w:r>
          </w:p>
          <w:p w:rsidR="00B72CFB" w:rsidRDefault="00BA1759">
            <w:pPr>
              <w:spacing w:after="0" w:line="240" w:lineRule="auto"/>
              <w:rPr>
                <w:sz w:val="24"/>
                <w:szCs w:val="24"/>
              </w:rPr>
            </w:pPr>
            <w:r>
              <w:rPr>
                <w:rFonts w:ascii="Times New Roman" w:hAnsi="Times New Roman" w:cs="Times New Roman"/>
                <w:color w:val="000000"/>
                <w:sz w:val="24"/>
                <w:szCs w:val="24"/>
              </w:rPr>
              <w:t>2. Проблемы привлечения к ответственности за коррупционные правонарушения.</w:t>
            </w:r>
          </w:p>
          <w:p w:rsidR="00B72CFB" w:rsidRDefault="00BA1759">
            <w:pPr>
              <w:spacing w:after="0" w:line="240" w:lineRule="auto"/>
              <w:rPr>
                <w:sz w:val="24"/>
                <w:szCs w:val="24"/>
              </w:rPr>
            </w:pPr>
            <w:r>
              <w:rPr>
                <w:rFonts w:ascii="Times New Roman" w:hAnsi="Times New Roman" w:cs="Times New Roman"/>
                <w:color w:val="000000"/>
                <w:sz w:val="24"/>
                <w:szCs w:val="24"/>
              </w:rPr>
              <w:t>3. Общая характеристика составов преступлений коррупционной направленности.</w:t>
            </w:r>
          </w:p>
          <w:p w:rsidR="00B72CFB" w:rsidRDefault="00BA1759">
            <w:pPr>
              <w:spacing w:after="0" w:line="240" w:lineRule="auto"/>
              <w:rPr>
                <w:sz w:val="24"/>
                <w:szCs w:val="24"/>
              </w:rPr>
            </w:pPr>
            <w:r>
              <w:rPr>
                <w:rFonts w:ascii="Times New Roman" w:hAnsi="Times New Roman" w:cs="Times New Roman"/>
                <w:color w:val="000000"/>
                <w:sz w:val="24"/>
                <w:szCs w:val="24"/>
              </w:rPr>
              <w:t>4. Проблемы привлечения к уголовной ответственности.</w:t>
            </w:r>
          </w:p>
          <w:p w:rsidR="00B72CFB" w:rsidRDefault="00BA1759">
            <w:pPr>
              <w:spacing w:after="0" w:line="240" w:lineRule="auto"/>
              <w:rPr>
                <w:sz w:val="24"/>
                <w:szCs w:val="24"/>
              </w:rPr>
            </w:pPr>
            <w:r>
              <w:rPr>
                <w:rFonts w:ascii="Times New Roman" w:hAnsi="Times New Roman" w:cs="Times New Roman"/>
                <w:color w:val="000000"/>
                <w:sz w:val="24"/>
                <w:szCs w:val="24"/>
              </w:rPr>
              <w:t>5. Изменения в уголовном законодательстве, связанные с ужесточением ответственности за коррупционные преступления.</w:t>
            </w:r>
          </w:p>
          <w:p w:rsidR="00B72CFB" w:rsidRDefault="00BA1759">
            <w:pPr>
              <w:spacing w:after="0" w:line="240" w:lineRule="auto"/>
              <w:rPr>
                <w:sz w:val="24"/>
                <w:szCs w:val="24"/>
              </w:rPr>
            </w:pPr>
            <w:r>
              <w:rPr>
                <w:rFonts w:ascii="Times New Roman" w:hAnsi="Times New Roman" w:cs="Times New Roman"/>
                <w:color w:val="000000"/>
                <w:sz w:val="24"/>
                <w:szCs w:val="24"/>
              </w:rPr>
              <w:t>6. Общая характеристика составов административных правонарушений коррупционной направленности.</w:t>
            </w:r>
          </w:p>
          <w:p w:rsidR="00B72CFB" w:rsidRDefault="00BA1759">
            <w:pPr>
              <w:spacing w:after="0" w:line="240" w:lineRule="auto"/>
              <w:rPr>
                <w:sz w:val="24"/>
                <w:szCs w:val="24"/>
              </w:rPr>
            </w:pPr>
            <w:r>
              <w:rPr>
                <w:rFonts w:ascii="Times New Roman" w:hAnsi="Times New Roman" w:cs="Times New Roman"/>
                <w:color w:val="000000"/>
                <w:sz w:val="24"/>
                <w:szCs w:val="24"/>
              </w:rPr>
              <w:t>7. Проблемы привлечения к административной ответственности за коррупционные правонарушения.</w:t>
            </w:r>
          </w:p>
          <w:p w:rsidR="00B72CFB" w:rsidRDefault="00BA1759">
            <w:pPr>
              <w:spacing w:after="0" w:line="240" w:lineRule="auto"/>
              <w:rPr>
                <w:sz w:val="24"/>
                <w:szCs w:val="24"/>
              </w:rPr>
            </w:pPr>
            <w:r>
              <w:rPr>
                <w:rFonts w:ascii="Times New Roman" w:hAnsi="Times New Roman" w:cs="Times New Roman"/>
                <w:color w:val="000000"/>
                <w:sz w:val="24"/>
                <w:szCs w:val="24"/>
              </w:rPr>
              <w:t>8. Характерные особенности привлечения к гражданско-правовой ответственности за совершение коррупционных правонарушений.</w:t>
            </w:r>
          </w:p>
          <w:p w:rsidR="00B72CFB" w:rsidRDefault="00BA1759">
            <w:pPr>
              <w:spacing w:after="0" w:line="240" w:lineRule="auto"/>
              <w:rPr>
                <w:sz w:val="24"/>
                <w:szCs w:val="24"/>
              </w:rPr>
            </w:pPr>
            <w:r>
              <w:rPr>
                <w:rFonts w:ascii="Times New Roman" w:hAnsi="Times New Roman" w:cs="Times New Roman"/>
                <w:color w:val="000000"/>
                <w:sz w:val="24"/>
                <w:szCs w:val="24"/>
              </w:rPr>
              <w:t>9. Особенности проведения процессуальных действий и доказывания проступков</w:t>
            </w:r>
          </w:p>
        </w:tc>
      </w:tr>
    </w:tbl>
    <w:p w:rsidR="00B72CFB" w:rsidRDefault="00BA175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72CFB">
        <w:trPr>
          <w:trHeight w:hRule="exact" w:val="314"/>
        </w:trPr>
        <w:tc>
          <w:tcPr>
            <w:tcW w:w="9654" w:type="dxa"/>
            <w:shd w:val="clear" w:color="000000" w:fill="FFFFFF"/>
            <w:tcMar>
              <w:left w:w="34" w:type="dxa"/>
              <w:right w:w="34" w:type="dxa"/>
            </w:tcMar>
          </w:tcPr>
          <w:p w:rsidR="00B72CFB" w:rsidRDefault="00BA1759">
            <w:pPr>
              <w:spacing w:after="0" w:line="240" w:lineRule="auto"/>
              <w:rPr>
                <w:sz w:val="24"/>
                <w:szCs w:val="24"/>
              </w:rPr>
            </w:pPr>
            <w:r>
              <w:rPr>
                <w:rFonts w:ascii="Times New Roman" w:hAnsi="Times New Roman" w:cs="Times New Roman"/>
                <w:color w:val="000000"/>
                <w:sz w:val="24"/>
                <w:szCs w:val="24"/>
              </w:rPr>
              <w:lastRenderedPageBreak/>
              <w:t>антикоррупционной направленности.</w:t>
            </w:r>
          </w:p>
        </w:tc>
      </w:tr>
      <w:tr w:rsidR="00B72CFB">
        <w:trPr>
          <w:trHeight w:hRule="exact" w:val="8"/>
        </w:trPr>
        <w:tc>
          <w:tcPr>
            <w:tcW w:w="9640" w:type="dxa"/>
          </w:tcPr>
          <w:p w:rsidR="00B72CFB" w:rsidRDefault="00B72CFB"/>
        </w:tc>
      </w:tr>
      <w:tr w:rsidR="00B72CFB">
        <w:trPr>
          <w:trHeight w:hRule="exact" w:val="314"/>
        </w:trPr>
        <w:tc>
          <w:tcPr>
            <w:tcW w:w="9654" w:type="dxa"/>
            <w:shd w:val="clear" w:color="000000" w:fill="FFFFFF"/>
            <w:tcMar>
              <w:left w:w="34" w:type="dxa"/>
              <w:right w:w="34" w:type="dxa"/>
            </w:tcMar>
          </w:tcPr>
          <w:p w:rsidR="00B72CFB" w:rsidRDefault="00BA1759">
            <w:pPr>
              <w:spacing w:after="0" w:line="240" w:lineRule="auto"/>
              <w:jc w:val="center"/>
              <w:rPr>
                <w:sz w:val="24"/>
                <w:szCs w:val="24"/>
              </w:rPr>
            </w:pPr>
            <w:r>
              <w:rPr>
                <w:rFonts w:ascii="Times New Roman" w:hAnsi="Times New Roman" w:cs="Times New Roman"/>
                <w:b/>
                <w:color w:val="000000"/>
                <w:sz w:val="24"/>
                <w:szCs w:val="24"/>
              </w:rPr>
              <w:t>Тема 4. Организационные основы противодействия коррупции</w:t>
            </w:r>
          </w:p>
        </w:tc>
      </w:tr>
      <w:tr w:rsidR="00B72CFB">
        <w:trPr>
          <w:trHeight w:hRule="exact" w:val="21"/>
        </w:trPr>
        <w:tc>
          <w:tcPr>
            <w:tcW w:w="9640" w:type="dxa"/>
          </w:tcPr>
          <w:p w:rsidR="00B72CFB" w:rsidRDefault="00B72CFB"/>
        </w:tc>
      </w:tr>
      <w:tr w:rsidR="00B72CFB">
        <w:trPr>
          <w:trHeight w:hRule="exact" w:val="3019"/>
        </w:trPr>
        <w:tc>
          <w:tcPr>
            <w:tcW w:w="9654" w:type="dxa"/>
            <w:shd w:val="clear" w:color="000000" w:fill="FFFFFF"/>
            <w:tcMar>
              <w:left w:w="34" w:type="dxa"/>
              <w:right w:w="34" w:type="dxa"/>
            </w:tcMar>
          </w:tcPr>
          <w:p w:rsidR="00B72CFB" w:rsidRDefault="00BA1759">
            <w:pPr>
              <w:spacing w:after="0" w:line="240" w:lineRule="auto"/>
              <w:rPr>
                <w:sz w:val="24"/>
                <w:szCs w:val="24"/>
              </w:rPr>
            </w:pPr>
            <w:r>
              <w:rPr>
                <w:rFonts w:ascii="Times New Roman" w:hAnsi="Times New Roman" w:cs="Times New Roman"/>
                <w:color w:val="000000"/>
                <w:sz w:val="24"/>
                <w:szCs w:val="24"/>
              </w:rPr>
              <w:t>1. Понятие и признаки коррупциогенные факторов как составляющих коррупционного деяния.</w:t>
            </w:r>
          </w:p>
          <w:p w:rsidR="00B72CFB" w:rsidRDefault="00BA1759">
            <w:pPr>
              <w:spacing w:after="0" w:line="240" w:lineRule="auto"/>
              <w:rPr>
                <w:sz w:val="24"/>
                <w:szCs w:val="24"/>
              </w:rPr>
            </w:pPr>
            <w:r>
              <w:rPr>
                <w:rFonts w:ascii="Times New Roman" w:hAnsi="Times New Roman" w:cs="Times New Roman"/>
                <w:color w:val="000000"/>
                <w:sz w:val="24"/>
                <w:szCs w:val="24"/>
              </w:rPr>
              <w:t>2. Виды коррупциогенные факторов в системе антикоррупционной экспертизы.</w:t>
            </w:r>
          </w:p>
          <w:p w:rsidR="00B72CFB" w:rsidRDefault="00BA1759">
            <w:pPr>
              <w:spacing w:after="0" w:line="240" w:lineRule="auto"/>
              <w:rPr>
                <w:sz w:val="24"/>
                <w:szCs w:val="24"/>
              </w:rPr>
            </w:pPr>
            <w:r>
              <w:rPr>
                <w:rFonts w:ascii="Times New Roman" w:hAnsi="Times New Roman" w:cs="Times New Roman"/>
                <w:color w:val="000000"/>
                <w:sz w:val="24"/>
                <w:szCs w:val="24"/>
              </w:rPr>
              <w:t>3. Коррупциогенные факторы,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w:t>
            </w:r>
          </w:p>
          <w:p w:rsidR="00B72CFB" w:rsidRDefault="00BA1759">
            <w:pPr>
              <w:spacing w:after="0" w:line="240" w:lineRule="auto"/>
              <w:rPr>
                <w:sz w:val="24"/>
                <w:szCs w:val="24"/>
              </w:rPr>
            </w:pPr>
            <w:r>
              <w:rPr>
                <w:rFonts w:ascii="Times New Roman" w:hAnsi="Times New Roman" w:cs="Times New Roman"/>
                <w:color w:val="000000"/>
                <w:sz w:val="24"/>
                <w:szCs w:val="24"/>
              </w:rPr>
              <w:t>4. Коррупциогенные факторы, содержащие неопределенные, трудновыполнимые и(или) обременительные требования к гражданам и организациям.</w:t>
            </w:r>
          </w:p>
          <w:p w:rsidR="00B72CFB" w:rsidRDefault="00BA1759">
            <w:pPr>
              <w:spacing w:after="0" w:line="240" w:lineRule="auto"/>
              <w:rPr>
                <w:sz w:val="24"/>
                <w:szCs w:val="24"/>
              </w:rPr>
            </w:pPr>
            <w:r>
              <w:rPr>
                <w:rFonts w:ascii="Times New Roman" w:hAnsi="Times New Roman" w:cs="Times New Roman"/>
                <w:color w:val="000000"/>
                <w:sz w:val="24"/>
                <w:szCs w:val="24"/>
              </w:rPr>
              <w:t>5. Установление порядка предотвращения и урегулирования конфликта интересов на государственной и муниципальной службе и ответственности за непринятие мер к урегулированию конфликта интересов.</w:t>
            </w:r>
          </w:p>
        </w:tc>
      </w:tr>
      <w:tr w:rsidR="00B72CFB">
        <w:trPr>
          <w:trHeight w:hRule="exact" w:val="8"/>
        </w:trPr>
        <w:tc>
          <w:tcPr>
            <w:tcW w:w="9640" w:type="dxa"/>
          </w:tcPr>
          <w:p w:rsidR="00B72CFB" w:rsidRDefault="00B72CFB"/>
        </w:tc>
      </w:tr>
      <w:tr w:rsidR="00B72CFB">
        <w:trPr>
          <w:trHeight w:hRule="exact" w:val="585"/>
        </w:trPr>
        <w:tc>
          <w:tcPr>
            <w:tcW w:w="9654" w:type="dxa"/>
            <w:shd w:val="clear" w:color="000000" w:fill="FFFFFF"/>
            <w:tcMar>
              <w:left w:w="34" w:type="dxa"/>
              <w:right w:w="34" w:type="dxa"/>
            </w:tcMar>
          </w:tcPr>
          <w:p w:rsidR="00B72CFB" w:rsidRDefault="00BA1759">
            <w:pPr>
              <w:spacing w:after="0" w:line="240" w:lineRule="auto"/>
              <w:jc w:val="center"/>
              <w:rPr>
                <w:sz w:val="24"/>
                <w:szCs w:val="24"/>
              </w:rPr>
            </w:pPr>
            <w:r>
              <w:rPr>
                <w:rFonts w:ascii="Times New Roman" w:hAnsi="Times New Roman" w:cs="Times New Roman"/>
                <w:b/>
                <w:color w:val="000000"/>
                <w:sz w:val="24"/>
                <w:szCs w:val="24"/>
              </w:rPr>
              <w:t>Тема 5. Понятие, цели, принципы и правовые основы антикоррупционной экспертизы нормативных правовых актов</w:t>
            </w:r>
          </w:p>
        </w:tc>
      </w:tr>
      <w:tr w:rsidR="00B72CFB">
        <w:trPr>
          <w:trHeight w:hRule="exact" w:val="21"/>
        </w:trPr>
        <w:tc>
          <w:tcPr>
            <w:tcW w:w="9640" w:type="dxa"/>
          </w:tcPr>
          <w:p w:rsidR="00B72CFB" w:rsidRDefault="00B72CFB"/>
        </w:tc>
      </w:tr>
      <w:tr w:rsidR="00B72CFB">
        <w:trPr>
          <w:trHeight w:hRule="exact" w:val="5182"/>
        </w:trPr>
        <w:tc>
          <w:tcPr>
            <w:tcW w:w="9654" w:type="dxa"/>
            <w:shd w:val="clear" w:color="000000" w:fill="FFFFFF"/>
            <w:tcMar>
              <w:left w:w="34" w:type="dxa"/>
              <w:right w:w="34" w:type="dxa"/>
            </w:tcMar>
          </w:tcPr>
          <w:p w:rsidR="00B72CFB" w:rsidRDefault="00BA1759">
            <w:pPr>
              <w:spacing w:after="0" w:line="240" w:lineRule="auto"/>
              <w:rPr>
                <w:sz w:val="24"/>
                <w:szCs w:val="24"/>
              </w:rPr>
            </w:pPr>
            <w:r>
              <w:rPr>
                <w:rFonts w:ascii="Times New Roman" w:hAnsi="Times New Roman" w:cs="Times New Roman"/>
                <w:color w:val="000000"/>
                <w:sz w:val="24"/>
                <w:szCs w:val="24"/>
              </w:rPr>
              <w:t>1. Антикоррупционная экспертиза нормативных актов (проектов нормативных правовых актов) как составная часть антикоррупционной политики государства.</w:t>
            </w:r>
          </w:p>
          <w:p w:rsidR="00B72CFB" w:rsidRDefault="00BA1759">
            <w:pPr>
              <w:spacing w:after="0" w:line="240" w:lineRule="auto"/>
              <w:rPr>
                <w:sz w:val="24"/>
                <w:szCs w:val="24"/>
              </w:rPr>
            </w:pPr>
            <w:r>
              <w:rPr>
                <w:rFonts w:ascii="Times New Roman" w:hAnsi="Times New Roman" w:cs="Times New Roman"/>
                <w:color w:val="000000"/>
                <w:sz w:val="24"/>
                <w:szCs w:val="24"/>
              </w:rPr>
              <w:t>2. Понятие, содержание и цели антикоррупционной экспертизы нормативных правовых актов (проектов нормативных правовых актов).</w:t>
            </w:r>
          </w:p>
          <w:p w:rsidR="00B72CFB" w:rsidRDefault="00BA1759">
            <w:pPr>
              <w:spacing w:after="0" w:line="240" w:lineRule="auto"/>
              <w:rPr>
                <w:sz w:val="24"/>
                <w:szCs w:val="24"/>
              </w:rPr>
            </w:pPr>
            <w:r>
              <w:rPr>
                <w:rFonts w:ascii="Times New Roman" w:hAnsi="Times New Roman" w:cs="Times New Roman"/>
                <w:color w:val="000000"/>
                <w:sz w:val="24"/>
                <w:szCs w:val="24"/>
              </w:rPr>
              <w:t>3. Основные принципы организации антикоррупционной экспертизы.</w:t>
            </w:r>
          </w:p>
          <w:p w:rsidR="00B72CFB" w:rsidRDefault="00BA1759">
            <w:pPr>
              <w:spacing w:after="0" w:line="240" w:lineRule="auto"/>
              <w:rPr>
                <w:sz w:val="24"/>
                <w:szCs w:val="24"/>
              </w:rPr>
            </w:pPr>
            <w:r>
              <w:rPr>
                <w:rFonts w:ascii="Times New Roman" w:hAnsi="Times New Roman" w:cs="Times New Roman"/>
                <w:color w:val="000000"/>
                <w:sz w:val="24"/>
                <w:szCs w:val="24"/>
              </w:rPr>
              <w:t>4. Институт антикоррупционной экспертизы в российском административном праве.</w:t>
            </w:r>
          </w:p>
          <w:p w:rsidR="00B72CFB" w:rsidRDefault="00BA1759">
            <w:pPr>
              <w:spacing w:after="0" w:line="240" w:lineRule="auto"/>
              <w:rPr>
                <w:sz w:val="24"/>
                <w:szCs w:val="24"/>
              </w:rPr>
            </w:pPr>
            <w:r>
              <w:rPr>
                <w:rFonts w:ascii="Times New Roman" w:hAnsi="Times New Roman" w:cs="Times New Roman"/>
                <w:color w:val="000000"/>
                <w:sz w:val="24"/>
                <w:szCs w:val="24"/>
              </w:rPr>
              <w:t>5. Антикоррупционная экспертиза в системе правовой экспертизы.</w:t>
            </w:r>
          </w:p>
          <w:p w:rsidR="00B72CFB" w:rsidRDefault="00BA1759">
            <w:pPr>
              <w:spacing w:after="0" w:line="240" w:lineRule="auto"/>
              <w:rPr>
                <w:sz w:val="24"/>
                <w:szCs w:val="24"/>
              </w:rPr>
            </w:pPr>
            <w:r>
              <w:rPr>
                <w:rFonts w:ascii="Times New Roman" w:hAnsi="Times New Roman" w:cs="Times New Roman"/>
                <w:color w:val="000000"/>
                <w:sz w:val="24"/>
                <w:szCs w:val="24"/>
              </w:rPr>
              <w:t>6. Значение и роль антикоррупционной экспертизы.</w:t>
            </w:r>
          </w:p>
          <w:p w:rsidR="00B72CFB" w:rsidRDefault="00BA1759">
            <w:pPr>
              <w:spacing w:after="0" w:line="240" w:lineRule="auto"/>
              <w:rPr>
                <w:sz w:val="24"/>
                <w:szCs w:val="24"/>
              </w:rPr>
            </w:pPr>
            <w:r>
              <w:rPr>
                <w:rFonts w:ascii="Times New Roman" w:hAnsi="Times New Roman" w:cs="Times New Roman"/>
                <w:color w:val="000000"/>
                <w:sz w:val="24"/>
                <w:szCs w:val="24"/>
              </w:rPr>
              <w:t>7. Современное российское антикоррупционное законодательство как основа антикоррупционного анализа и оценки правовых актов.</w:t>
            </w:r>
          </w:p>
          <w:p w:rsidR="00B72CFB" w:rsidRDefault="00BA1759">
            <w:pPr>
              <w:spacing w:after="0" w:line="240" w:lineRule="auto"/>
              <w:rPr>
                <w:sz w:val="24"/>
                <w:szCs w:val="24"/>
              </w:rPr>
            </w:pPr>
            <w:r>
              <w:rPr>
                <w:rFonts w:ascii="Times New Roman" w:hAnsi="Times New Roman" w:cs="Times New Roman"/>
                <w:color w:val="000000"/>
                <w:sz w:val="24"/>
                <w:szCs w:val="24"/>
              </w:rPr>
              <w:t>8. Понятие и типология коррупциогенных факторов.</w:t>
            </w:r>
          </w:p>
          <w:p w:rsidR="00B72CFB" w:rsidRDefault="00BA1759">
            <w:pPr>
              <w:spacing w:after="0" w:line="240" w:lineRule="auto"/>
              <w:rPr>
                <w:sz w:val="24"/>
                <w:szCs w:val="24"/>
              </w:rPr>
            </w:pPr>
            <w:r>
              <w:rPr>
                <w:rFonts w:ascii="Times New Roman" w:hAnsi="Times New Roman" w:cs="Times New Roman"/>
                <w:color w:val="000000"/>
                <w:sz w:val="24"/>
                <w:szCs w:val="24"/>
              </w:rPr>
              <w:t>9. Субъекты антикоррупционного анализа и оценки правовых актов на коррупциогенность.</w:t>
            </w:r>
          </w:p>
          <w:p w:rsidR="00B72CFB" w:rsidRDefault="00BA1759">
            <w:pPr>
              <w:spacing w:after="0" w:line="240" w:lineRule="auto"/>
              <w:rPr>
                <w:sz w:val="24"/>
                <w:szCs w:val="24"/>
              </w:rPr>
            </w:pPr>
            <w:r>
              <w:rPr>
                <w:rFonts w:ascii="Times New Roman" w:hAnsi="Times New Roman" w:cs="Times New Roman"/>
                <w:color w:val="000000"/>
                <w:sz w:val="24"/>
                <w:szCs w:val="24"/>
              </w:rPr>
              <w:t>10. Правила и методы оценки нормативных правовых актов (проектов нормативных правовых актов) на коррупциогенность.</w:t>
            </w:r>
          </w:p>
          <w:p w:rsidR="00B72CFB" w:rsidRDefault="00BA1759">
            <w:pPr>
              <w:spacing w:after="0" w:line="240" w:lineRule="auto"/>
              <w:rPr>
                <w:sz w:val="24"/>
                <w:szCs w:val="24"/>
              </w:rPr>
            </w:pPr>
            <w:r>
              <w:rPr>
                <w:rFonts w:ascii="Times New Roman" w:hAnsi="Times New Roman" w:cs="Times New Roman"/>
                <w:color w:val="000000"/>
                <w:sz w:val="24"/>
                <w:szCs w:val="24"/>
              </w:rPr>
              <w:t>11. Оценка нормативных правовых актов (проектов нормативных правовых актов) на коррупциогенность (общая и по существу).</w:t>
            </w:r>
          </w:p>
          <w:p w:rsidR="00B72CFB" w:rsidRDefault="00BA1759">
            <w:pPr>
              <w:spacing w:after="0" w:line="240" w:lineRule="auto"/>
              <w:rPr>
                <w:sz w:val="24"/>
                <w:szCs w:val="24"/>
              </w:rPr>
            </w:pPr>
            <w:r>
              <w:rPr>
                <w:rFonts w:ascii="Times New Roman" w:hAnsi="Times New Roman" w:cs="Times New Roman"/>
                <w:color w:val="000000"/>
                <w:sz w:val="24"/>
                <w:szCs w:val="24"/>
              </w:rPr>
              <w:t>12. Оформление результатов антикоррупционной экспертизы.</w:t>
            </w:r>
          </w:p>
        </w:tc>
      </w:tr>
      <w:tr w:rsidR="00B72CFB">
        <w:trPr>
          <w:trHeight w:hRule="exact" w:val="8"/>
        </w:trPr>
        <w:tc>
          <w:tcPr>
            <w:tcW w:w="9640" w:type="dxa"/>
          </w:tcPr>
          <w:p w:rsidR="00B72CFB" w:rsidRDefault="00B72CFB"/>
        </w:tc>
      </w:tr>
      <w:tr w:rsidR="00B72CFB">
        <w:trPr>
          <w:trHeight w:hRule="exact" w:val="585"/>
        </w:trPr>
        <w:tc>
          <w:tcPr>
            <w:tcW w:w="9654" w:type="dxa"/>
            <w:shd w:val="clear" w:color="000000" w:fill="FFFFFF"/>
            <w:tcMar>
              <w:left w:w="34" w:type="dxa"/>
              <w:right w:w="34" w:type="dxa"/>
            </w:tcMar>
          </w:tcPr>
          <w:p w:rsidR="00B72CFB" w:rsidRDefault="00BA1759">
            <w:pPr>
              <w:spacing w:after="0" w:line="240" w:lineRule="auto"/>
              <w:jc w:val="center"/>
              <w:rPr>
                <w:sz w:val="24"/>
                <w:szCs w:val="24"/>
              </w:rPr>
            </w:pPr>
            <w:r>
              <w:rPr>
                <w:rFonts w:ascii="Times New Roman" w:hAnsi="Times New Roman" w:cs="Times New Roman"/>
                <w:b/>
                <w:color w:val="000000"/>
                <w:sz w:val="24"/>
                <w:szCs w:val="24"/>
              </w:rPr>
              <w:t>Тема 6. Организация работы по проведению антикоррупционной экспертизы в органах власти</w:t>
            </w:r>
          </w:p>
        </w:tc>
      </w:tr>
      <w:tr w:rsidR="00B72CFB">
        <w:trPr>
          <w:trHeight w:hRule="exact" w:val="21"/>
        </w:trPr>
        <w:tc>
          <w:tcPr>
            <w:tcW w:w="9640" w:type="dxa"/>
          </w:tcPr>
          <w:p w:rsidR="00B72CFB" w:rsidRDefault="00B72CFB"/>
        </w:tc>
      </w:tr>
      <w:tr w:rsidR="00B72CFB">
        <w:trPr>
          <w:trHeight w:hRule="exact" w:val="2207"/>
        </w:trPr>
        <w:tc>
          <w:tcPr>
            <w:tcW w:w="9654" w:type="dxa"/>
            <w:shd w:val="clear" w:color="000000" w:fill="FFFFFF"/>
            <w:tcMar>
              <w:left w:w="34" w:type="dxa"/>
              <w:right w:w="34" w:type="dxa"/>
            </w:tcMar>
          </w:tcPr>
          <w:p w:rsidR="00B72CFB" w:rsidRDefault="00BA1759">
            <w:pPr>
              <w:spacing w:after="0" w:line="240" w:lineRule="auto"/>
              <w:rPr>
                <w:sz w:val="24"/>
                <w:szCs w:val="24"/>
              </w:rPr>
            </w:pPr>
            <w:r>
              <w:rPr>
                <w:rFonts w:ascii="Times New Roman" w:hAnsi="Times New Roman" w:cs="Times New Roman"/>
                <w:color w:val="000000"/>
                <w:sz w:val="24"/>
                <w:szCs w:val="24"/>
              </w:rPr>
              <w:t>1. Использование результатов антикоррупционной экспертизы</w:t>
            </w:r>
          </w:p>
          <w:p w:rsidR="00B72CFB" w:rsidRDefault="00BA1759">
            <w:pPr>
              <w:spacing w:after="0" w:line="240" w:lineRule="auto"/>
              <w:rPr>
                <w:sz w:val="24"/>
                <w:szCs w:val="24"/>
              </w:rPr>
            </w:pPr>
            <w:r>
              <w:rPr>
                <w:rFonts w:ascii="Times New Roman" w:hAnsi="Times New Roman" w:cs="Times New Roman"/>
                <w:color w:val="000000"/>
                <w:sz w:val="24"/>
                <w:szCs w:val="24"/>
              </w:rPr>
              <w:t>2. Применение мер прокурорского реагирования при выявлении коррупциогенных факторов.</w:t>
            </w:r>
          </w:p>
          <w:p w:rsidR="00B72CFB" w:rsidRDefault="00BA1759">
            <w:pPr>
              <w:spacing w:after="0" w:line="240" w:lineRule="auto"/>
              <w:rPr>
                <w:sz w:val="24"/>
                <w:szCs w:val="24"/>
              </w:rPr>
            </w:pPr>
            <w:r>
              <w:rPr>
                <w:rFonts w:ascii="Times New Roman" w:hAnsi="Times New Roman" w:cs="Times New Roman"/>
                <w:color w:val="000000"/>
                <w:sz w:val="24"/>
                <w:szCs w:val="24"/>
              </w:rPr>
              <w:t>3. Рассмотрение требований прокурора об изменении правового акта.</w:t>
            </w:r>
          </w:p>
          <w:p w:rsidR="00B72CFB" w:rsidRDefault="00BA1759">
            <w:pPr>
              <w:spacing w:after="0" w:line="240" w:lineRule="auto"/>
              <w:rPr>
                <w:sz w:val="24"/>
                <w:szCs w:val="24"/>
              </w:rPr>
            </w:pPr>
            <w:r>
              <w:rPr>
                <w:rFonts w:ascii="Times New Roman" w:hAnsi="Times New Roman" w:cs="Times New Roman"/>
                <w:color w:val="000000"/>
                <w:sz w:val="24"/>
                <w:szCs w:val="24"/>
              </w:rPr>
              <w:t>4. Рассмотрение и учет заключений органов юстиции.</w:t>
            </w:r>
          </w:p>
          <w:p w:rsidR="00B72CFB" w:rsidRDefault="00BA1759">
            <w:pPr>
              <w:spacing w:after="0" w:line="240" w:lineRule="auto"/>
              <w:rPr>
                <w:sz w:val="24"/>
                <w:szCs w:val="24"/>
              </w:rPr>
            </w:pPr>
            <w:r>
              <w:rPr>
                <w:rFonts w:ascii="Times New Roman" w:hAnsi="Times New Roman" w:cs="Times New Roman"/>
                <w:color w:val="000000"/>
                <w:sz w:val="24"/>
                <w:szCs w:val="24"/>
              </w:rPr>
              <w:t>5. Рассмотрение и учет заключений независимых экспертов.</w:t>
            </w:r>
          </w:p>
          <w:p w:rsidR="00B72CFB" w:rsidRDefault="00BA1759">
            <w:pPr>
              <w:spacing w:after="0" w:line="240" w:lineRule="auto"/>
              <w:rPr>
                <w:sz w:val="24"/>
                <w:szCs w:val="24"/>
              </w:rPr>
            </w:pPr>
            <w:r>
              <w:rPr>
                <w:rFonts w:ascii="Times New Roman" w:hAnsi="Times New Roman" w:cs="Times New Roman"/>
                <w:color w:val="000000"/>
                <w:sz w:val="24"/>
                <w:szCs w:val="24"/>
              </w:rPr>
              <w:t>6. Организация взаимодействия органов прокуратуры, юстиции и независимых экспертов по учету результатов рассмотрения</w:t>
            </w:r>
          </w:p>
        </w:tc>
      </w:tr>
      <w:tr w:rsidR="00B72CFB">
        <w:trPr>
          <w:trHeight w:hRule="exact" w:val="8"/>
        </w:trPr>
        <w:tc>
          <w:tcPr>
            <w:tcW w:w="9640" w:type="dxa"/>
          </w:tcPr>
          <w:p w:rsidR="00B72CFB" w:rsidRDefault="00B72CFB"/>
        </w:tc>
      </w:tr>
      <w:tr w:rsidR="00B72CFB">
        <w:trPr>
          <w:trHeight w:hRule="exact" w:val="585"/>
        </w:trPr>
        <w:tc>
          <w:tcPr>
            <w:tcW w:w="9654" w:type="dxa"/>
            <w:shd w:val="clear" w:color="000000" w:fill="FFFFFF"/>
            <w:tcMar>
              <w:left w:w="34" w:type="dxa"/>
              <w:right w:w="34" w:type="dxa"/>
            </w:tcMar>
          </w:tcPr>
          <w:p w:rsidR="00B72CFB" w:rsidRDefault="00BA1759">
            <w:pPr>
              <w:spacing w:after="0" w:line="240" w:lineRule="auto"/>
              <w:jc w:val="center"/>
              <w:rPr>
                <w:sz w:val="24"/>
                <w:szCs w:val="24"/>
              </w:rPr>
            </w:pPr>
            <w:r>
              <w:rPr>
                <w:rFonts w:ascii="Times New Roman" w:hAnsi="Times New Roman" w:cs="Times New Roman"/>
                <w:b/>
                <w:color w:val="000000"/>
                <w:sz w:val="24"/>
                <w:szCs w:val="24"/>
              </w:rPr>
              <w:t>Тема 7. Методика проведения антикоррупционной экспертизы федеральных и региональных проектов нормативных правовых актов</w:t>
            </w:r>
          </w:p>
        </w:tc>
      </w:tr>
      <w:tr w:rsidR="00B72CFB">
        <w:trPr>
          <w:trHeight w:hRule="exact" w:val="21"/>
        </w:trPr>
        <w:tc>
          <w:tcPr>
            <w:tcW w:w="9640" w:type="dxa"/>
          </w:tcPr>
          <w:p w:rsidR="00B72CFB" w:rsidRDefault="00B72CFB"/>
        </w:tc>
      </w:tr>
      <w:tr w:rsidR="00B72CFB">
        <w:trPr>
          <w:trHeight w:hRule="exact" w:val="2207"/>
        </w:trPr>
        <w:tc>
          <w:tcPr>
            <w:tcW w:w="9654" w:type="dxa"/>
            <w:shd w:val="clear" w:color="000000" w:fill="FFFFFF"/>
            <w:tcMar>
              <w:left w:w="34" w:type="dxa"/>
              <w:right w:w="34" w:type="dxa"/>
            </w:tcMar>
          </w:tcPr>
          <w:p w:rsidR="00B72CFB" w:rsidRDefault="00BA1759">
            <w:pPr>
              <w:spacing w:after="0" w:line="240" w:lineRule="auto"/>
              <w:rPr>
                <w:sz w:val="24"/>
                <w:szCs w:val="24"/>
              </w:rPr>
            </w:pPr>
            <w:r>
              <w:rPr>
                <w:rFonts w:ascii="Times New Roman" w:hAnsi="Times New Roman" w:cs="Times New Roman"/>
                <w:color w:val="000000"/>
                <w:sz w:val="24"/>
                <w:szCs w:val="24"/>
              </w:rPr>
              <w:t>1. Антикоррупционная экспертиза в системе правового мониторинга</w:t>
            </w:r>
          </w:p>
          <w:p w:rsidR="00B72CFB" w:rsidRDefault="00BA1759">
            <w:pPr>
              <w:spacing w:after="0" w:line="240" w:lineRule="auto"/>
              <w:rPr>
                <w:sz w:val="24"/>
                <w:szCs w:val="24"/>
              </w:rPr>
            </w:pPr>
            <w:r>
              <w:rPr>
                <w:rFonts w:ascii="Times New Roman" w:hAnsi="Times New Roman" w:cs="Times New Roman"/>
                <w:color w:val="000000"/>
                <w:sz w:val="24"/>
                <w:szCs w:val="24"/>
              </w:rPr>
              <w:t>2. Понятие, цели и принципы правового мониторинга.</w:t>
            </w:r>
          </w:p>
          <w:p w:rsidR="00B72CFB" w:rsidRDefault="00BA1759">
            <w:pPr>
              <w:spacing w:after="0" w:line="240" w:lineRule="auto"/>
              <w:rPr>
                <w:sz w:val="24"/>
                <w:szCs w:val="24"/>
              </w:rPr>
            </w:pPr>
            <w:r>
              <w:rPr>
                <w:rFonts w:ascii="Times New Roman" w:hAnsi="Times New Roman" w:cs="Times New Roman"/>
                <w:color w:val="000000"/>
                <w:sz w:val="24"/>
                <w:szCs w:val="24"/>
              </w:rPr>
              <w:t>3. Место и роль мониторинга нормативных правовых актов в механизме государственного и муниципального управления.</w:t>
            </w:r>
          </w:p>
          <w:p w:rsidR="00B72CFB" w:rsidRDefault="00BA1759">
            <w:pPr>
              <w:spacing w:after="0" w:line="240" w:lineRule="auto"/>
              <w:rPr>
                <w:sz w:val="24"/>
                <w:szCs w:val="24"/>
              </w:rPr>
            </w:pPr>
            <w:r>
              <w:rPr>
                <w:rFonts w:ascii="Times New Roman" w:hAnsi="Times New Roman" w:cs="Times New Roman"/>
                <w:color w:val="000000"/>
                <w:sz w:val="24"/>
                <w:szCs w:val="24"/>
              </w:rPr>
              <w:t>4. Субъекты мониторинга нормативных правовых актов.</w:t>
            </w:r>
          </w:p>
          <w:p w:rsidR="00B72CFB" w:rsidRDefault="00BA1759">
            <w:pPr>
              <w:spacing w:after="0" w:line="240" w:lineRule="auto"/>
              <w:rPr>
                <w:sz w:val="24"/>
                <w:szCs w:val="24"/>
              </w:rPr>
            </w:pPr>
            <w:r>
              <w:rPr>
                <w:rFonts w:ascii="Times New Roman" w:hAnsi="Times New Roman" w:cs="Times New Roman"/>
                <w:color w:val="000000"/>
                <w:sz w:val="24"/>
                <w:szCs w:val="24"/>
              </w:rPr>
              <w:t>5. Принципы и методы осуществления правового мониторинга.</w:t>
            </w:r>
          </w:p>
          <w:p w:rsidR="00B72CFB" w:rsidRDefault="00BA1759">
            <w:pPr>
              <w:spacing w:after="0" w:line="240" w:lineRule="auto"/>
              <w:rPr>
                <w:sz w:val="24"/>
                <w:szCs w:val="24"/>
              </w:rPr>
            </w:pPr>
            <w:r>
              <w:rPr>
                <w:rFonts w:ascii="Times New Roman" w:hAnsi="Times New Roman" w:cs="Times New Roman"/>
                <w:color w:val="000000"/>
                <w:sz w:val="24"/>
                <w:szCs w:val="24"/>
              </w:rPr>
              <w:t>6. Мониторинг правоприменения и антикоррупционный мониторинг.</w:t>
            </w:r>
          </w:p>
          <w:p w:rsidR="00B72CFB" w:rsidRDefault="00BA1759">
            <w:pPr>
              <w:spacing w:after="0" w:line="240" w:lineRule="auto"/>
              <w:rPr>
                <w:sz w:val="24"/>
                <w:szCs w:val="24"/>
              </w:rPr>
            </w:pPr>
            <w:r>
              <w:rPr>
                <w:rFonts w:ascii="Times New Roman" w:hAnsi="Times New Roman" w:cs="Times New Roman"/>
                <w:color w:val="000000"/>
                <w:sz w:val="24"/>
                <w:szCs w:val="24"/>
              </w:rPr>
              <w:t>7. Правовой мониторинг и оценка регулирующего воздействия.</w:t>
            </w:r>
          </w:p>
        </w:tc>
      </w:tr>
    </w:tbl>
    <w:p w:rsidR="00B72CFB" w:rsidRDefault="00BA1759">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B72CFB">
        <w:trPr>
          <w:trHeight w:hRule="exact" w:val="314"/>
        </w:trPr>
        <w:tc>
          <w:tcPr>
            <w:tcW w:w="9654" w:type="dxa"/>
            <w:gridSpan w:val="2"/>
            <w:shd w:val="clear" w:color="000000" w:fill="FFFFFF"/>
            <w:tcMar>
              <w:left w:w="34" w:type="dxa"/>
              <w:right w:w="34" w:type="dxa"/>
            </w:tcMar>
          </w:tcPr>
          <w:p w:rsidR="00B72CFB" w:rsidRDefault="00BA1759">
            <w:pPr>
              <w:spacing w:after="0" w:line="240" w:lineRule="auto"/>
              <w:jc w:val="center"/>
              <w:rPr>
                <w:sz w:val="24"/>
                <w:szCs w:val="24"/>
              </w:rPr>
            </w:pPr>
            <w:r>
              <w:rPr>
                <w:rFonts w:ascii="Times New Roman" w:hAnsi="Times New Roman" w:cs="Times New Roman"/>
                <w:b/>
                <w:color w:val="000000"/>
                <w:sz w:val="24"/>
                <w:szCs w:val="24"/>
              </w:rPr>
              <w:lastRenderedPageBreak/>
              <w:t>Тема 8. Заключение антикоррупционной экспертизы: общие требования</w:t>
            </w:r>
          </w:p>
        </w:tc>
      </w:tr>
      <w:tr w:rsidR="00B72CFB">
        <w:trPr>
          <w:trHeight w:hRule="exact" w:val="21"/>
        </w:trPr>
        <w:tc>
          <w:tcPr>
            <w:tcW w:w="285" w:type="dxa"/>
          </w:tcPr>
          <w:p w:rsidR="00B72CFB" w:rsidRDefault="00B72CFB"/>
        </w:tc>
        <w:tc>
          <w:tcPr>
            <w:tcW w:w="9356" w:type="dxa"/>
          </w:tcPr>
          <w:p w:rsidR="00B72CFB" w:rsidRDefault="00B72CFB"/>
        </w:tc>
      </w:tr>
      <w:tr w:rsidR="00B72CFB">
        <w:trPr>
          <w:trHeight w:hRule="exact" w:val="2748"/>
        </w:trPr>
        <w:tc>
          <w:tcPr>
            <w:tcW w:w="9654" w:type="dxa"/>
            <w:gridSpan w:val="2"/>
            <w:shd w:val="clear" w:color="000000" w:fill="FFFFFF"/>
            <w:tcMar>
              <w:left w:w="34" w:type="dxa"/>
              <w:right w:w="34" w:type="dxa"/>
            </w:tcMar>
          </w:tcPr>
          <w:p w:rsidR="00B72CFB" w:rsidRDefault="00BA1759">
            <w:pPr>
              <w:spacing w:after="0" w:line="240" w:lineRule="auto"/>
              <w:rPr>
                <w:sz w:val="24"/>
                <w:szCs w:val="24"/>
              </w:rPr>
            </w:pPr>
            <w:r>
              <w:rPr>
                <w:rFonts w:ascii="Times New Roman" w:hAnsi="Times New Roman" w:cs="Times New Roman"/>
                <w:color w:val="000000"/>
                <w:sz w:val="24"/>
                <w:szCs w:val="24"/>
              </w:rPr>
              <w:t>1. Способы описания выявленных в нормативном правовом акте коррупциогенных факторов.</w:t>
            </w:r>
          </w:p>
          <w:p w:rsidR="00B72CFB" w:rsidRDefault="00BA1759">
            <w:pPr>
              <w:spacing w:after="0" w:line="240" w:lineRule="auto"/>
              <w:rPr>
                <w:sz w:val="24"/>
                <w:szCs w:val="24"/>
              </w:rPr>
            </w:pPr>
            <w:r>
              <w:rPr>
                <w:rFonts w:ascii="Times New Roman" w:hAnsi="Times New Roman" w:cs="Times New Roman"/>
                <w:color w:val="000000"/>
                <w:sz w:val="24"/>
                <w:szCs w:val="24"/>
              </w:rPr>
              <w:t>2. Оформление результатов антикоррупционной экспертизы.</w:t>
            </w:r>
          </w:p>
          <w:p w:rsidR="00B72CFB" w:rsidRDefault="00BA1759">
            <w:pPr>
              <w:spacing w:after="0" w:line="240" w:lineRule="auto"/>
              <w:rPr>
                <w:sz w:val="24"/>
                <w:szCs w:val="24"/>
              </w:rPr>
            </w:pPr>
            <w:r>
              <w:rPr>
                <w:rFonts w:ascii="Times New Roman" w:hAnsi="Times New Roman" w:cs="Times New Roman"/>
                <w:color w:val="000000"/>
                <w:sz w:val="24"/>
                <w:szCs w:val="24"/>
              </w:rPr>
              <w:t>3. Обеспечение обоснованности, объективности и проверяемости результатов антикоррупционной экспертизы.</w:t>
            </w:r>
          </w:p>
          <w:p w:rsidR="00B72CFB" w:rsidRDefault="00BA1759">
            <w:pPr>
              <w:spacing w:after="0" w:line="240" w:lineRule="auto"/>
              <w:rPr>
                <w:sz w:val="24"/>
                <w:szCs w:val="24"/>
              </w:rPr>
            </w:pPr>
            <w:r>
              <w:rPr>
                <w:rFonts w:ascii="Times New Roman" w:hAnsi="Times New Roman" w:cs="Times New Roman"/>
                <w:color w:val="000000"/>
                <w:sz w:val="24"/>
                <w:szCs w:val="24"/>
              </w:rPr>
              <w:t>4. Правовой статус независимого эксперта, уполномоченного на проведение антикоррупционной экспертизы.</w:t>
            </w:r>
          </w:p>
          <w:p w:rsidR="00B72CFB" w:rsidRDefault="00BA1759">
            <w:pPr>
              <w:spacing w:after="0" w:line="240" w:lineRule="auto"/>
              <w:rPr>
                <w:sz w:val="24"/>
                <w:szCs w:val="24"/>
              </w:rPr>
            </w:pPr>
            <w:r>
              <w:rPr>
                <w:rFonts w:ascii="Times New Roman" w:hAnsi="Times New Roman" w:cs="Times New Roman"/>
                <w:color w:val="000000"/>
                <w:sz w:val="24"/>
                <w:szCs w:val="24"/>
              </w:rPr>
              <w:t>5. Аккредитация независимых экспертов и ее аннулирование.</w:t>
            </w:r>
          </w:p>
          <w:p w:rsidR="00B72CFB" w:rsidRDefault="00BA1759">
            <w:pPr>
              <w:spacing w:after="0" w:line="240" w:lineRule="auto"/>
              <w:rPr>
                <w:sz w:val="24"/>
                <w:szCs w:val="24"/>
              </w:rPr>
            </w:pPr>
            <w:r>
              <w:rPr>
                <w:rFonts w:ascii="Times New Roman" w:hAnsi="Times New Roman" w:cs="Times New Roman"/>
                <w:color w:val="000000"/>
                <w:sz w:val="24"/>
                <w:szCs w:val="24"/>
              </w:rPr>
              <w:t>6. Права и обязанности независимых экспертов.</w:t>
            </w:r>
          </w:p>
        </w:tc>
      </w:tr>
      <w:tr w:rsidR="00B72CFB">
        <w:trPr>
          <w:trHeight w:hRule="exact" w:val="855"/>
        </w:trPr>
        <w:tc>
          <w:tcPr>
            <w:tcW w:w="9654" w:type="dxa"/>
            <w:gridSpan w:val="2"/>
            <w:shd w:val="clear" w:color="000000" w:fill="FFFFFF"/>
            <w:tcMar>
              <w:left w:w="34" w:type="dxa"/>
              <w:right w:w="34" w:type="dxa"/>
            </w:tcMar>
          </w:tcPr>
          <w:p w:rsidR="00B72CFB" w:rsidRDefault="00B72CFB">
            <w:pPr>
              <w:spacing w:after="0" w:line="240" w:lineRule="auto"/>
              <w:rPr>
                <w:sz w:val="24"/>
                <w:szCs w:val="24"/>
              </w:rPr>
            </w:pPr>
          </w:p>
          <w:p w:rsidR="00B72CFB" w:rsidRDefault="00BA1759">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B72CFB">
        <w:trPr>
          <w:trHeight w:hRule="exact" w:val="4912"/>
        </w:trPr>
        <w:tc>
          <w:tcPr>
            <w:tcW w:w="9654" w:type="dxa"/>
            <w:gridSpan w:val="2"/>
            <w:shd w:val="clear" w:color="000000" w:fill="FFFFFF"/>
            <w:tcMar>
              <w:left w:w="34" w:type="dxa"/>
              <w:right w:w="34" w:type="dxa"/>
            </w:tcMar>
          </w:tcPr>
          <w:p w:rsidR="00B72CFB" w:rsidRDefault="00BA1759">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«Нормативно- правовое обеспечение противодействия коррупции» / Сергиенко О.В.. – Омск: Изд-во Омской гуманитарной академии, 0.</w:t>
            </w:r>
          </w:p>
          <w:p w:rsidR="00B72CFB" w:rsidRDefault="00BA1759">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B72CFB" w:rsidRDefault="00BA1759">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72CFB" w:rsidRDefault="00BA1759">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B72CFB">
        <w:trPr>
          <w:trHeight w:hRule="exact" w:val="138"/>
        </w:trPr>
        <w:tc>
          <w:tcPr>
            <w:tcW w:w="285" w:type="dxa"/>
          </w:tcPr>
          <w:p w:rsidR="00B72CFB" w:rsidRDefault="00B72CFB"/>
        </w:tc>
        <w:tc>
          <w:tcPr>
            <w:tcW w:w="9356" w:type="dxa"/>
          </w:tcPr>
          <w:p w:rsidR="00B72CFB" w:rsidRDefault="00B72CFB"/>
        </w:tc>
      </w:tr>
      <w:tr w:rsidR="00B72CFB">
        <w:trPr>
          <w:trHeight w:hRule="exact" w:val="855"/>
        </w:trPr>
        <w:tc>
          <w:tcPr>
            <w:tcW w:w="9654" w:type="dxa"/>
            <w:gridSpan w:val="2"/>
            <w:shd w:val="clear" w:color="000000" w:fill="FFFFFF"/>
            <w:tcMar>
              <w:left w:w="34" w:type="dxa"/>
              <w:right w:w="34" w:type="dxa"/>
            </w:tcMar>
          </w:tcPr>
          <w:p w:rsidR="00B72CFB" w:rsidRDefault="00BA1759">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B72CFB" w:rsidRDefault="00BA1759">
            <w:pPr>
              <w:spacing w:after="0" w:line="240" w:lineRule="auto"/>
              <w:rPr>
                <w:sz w:val="24"/>
                <w:szCs w:val="24"/>
              </w:rPr>
            </w:pPr>
            <w:r>
              <w:rPr>
                <w:rFonts w:ascii="Times New Roman" w:hAnsi="Times New Roman" w:cs="Times New Roman"/>
                <w:b/>
                <w:color w:val="000000"/>
                <w:sz w:val="24"/>
                <w:szCs w:val="24"/>
              </w:rPr>
              <w:t>Основная:</w:t>
            </w:r>
          </w:p>
        </w:tc>
      </w:tr>
      <w:tr w:rsidR="00B72CFB">
        <w:trPr>
          <w:trHeight w:hRule="exact" w:val="555"/>
        </w:trPr>
        <w:tc>
          <w:tcPr>
            <w:tcW w:w="9654" w:type="dxa"/>
            <w:gridSpan w:val="2"/>
            <w:shd w:val="clear" w:color="000000" w:fill="FFFFFF"/>
            <w:tcMar>
              <w:left w:w="34" w:type="dxa"/>
              <w:right w:w="34" w:type="dxa"/>
            </w:tcMar>
          </w:tcPr>
          <w:p w:rsidR="00B72CFB" w:rsidRDefault="00BA175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Правовая</w:t>
            </w:r>
            <w:r>
              <w:t xml:space="preserve"> </w:t>
            </w:r>
            <w:r>
              <w:rPr>
                <w:rFonts w:ascii="Times New Roman" w:hAnsi="Times New Roman" w:cs="Times New Roman"/>
                <w:color w:val="000000"/>
                <w:sz w:val="24"/>
                <w:szCs w:val="24"/>
              </w:rPr>
              <w:t>экспертиза</w:t>
            </w:r>
            <w:r>
              <w:t xml:space="preserve"> </w:t>
            </w:r>
            <w:r>
              <w:rPr>
                <w:rFonts w:ascii="Times New Roman" w:hAnsi="Times New Roman" w:cs="Times New Roman"/>
                <w:color w:val="000000"/>
                <w:sz w:val="24"/>
                <w:szCs w:val="24"/>
              </w:rPr>
              <w:t>нормативных</w:t>
            </w:r>
            <w:r>
              <w:t xml:space="preserve"> </w:t>
            </w:r>
            <w:r>
              <w:rPr>
                <w:rFonts w:ascii="Times New Roman" w:hAnsi="Times New Roman" w:cs="Times New Roman"/>
                <w:color w:val="000000"/>
                <w:sz w:val="24"/>
                <w:szCs w:val="24"/>
              </w:rPr>
              <w:t>актов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Нечкин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978-5-534-12556-6.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DB6B7E">
                <w:rPr>
                  <w:rStyle w:val="a3"/>
                </w:rPr>
                <w:t>https://urait.ru/bcode/476687</w:t>
              </w:r>
            </w:hyperlink>
            <w:r>
              <w:t xml:space="preserve"> </w:t>
            </w:r>
          </w:p>
        </w:tc>
      </w:tr>
      <w:tr w:rsidR="00B72CFB">
        <w:trPr>
          <w:trHeight w:hRule="exact" w:val="826"/>
        </w:trPr>
        <w:tc>
          <w:tcPr>
            <w:tcW w:w="9654" w:type="dxa"/>
            <w:gridSpan w:val="2"/>
            <w:shd w:val="clear" w:color="000000" w:fill="FFFFFF"/>
            <w:tcMar>
              <w:left w:w="34" w:type="dxa"/>
              <w:right w:w="34" w:type="dxa"/>
            </w:tcMar>
          </w:tcPr>
          <w:p w:rsidR="00B72CFB" w:rsidRDefault="00BA1759">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Антикоррупционная</w:t>
            </w:r>
            <w:r>
              <w:t xml:space="preserve"> </w:t>
            </w:r>
            <w:r>
              <w:rPr>
                <w:rFonts w:ascii="Times New Roman" w:hAnsi="Times New Roman" w:cs="Times New Roman"/>
                <w:color w:val="000000"/>
                <w:sz w:val="24"/>
                <w:szCs w:val="24"/>
              </w:rPr>
              <w:t>экспертиза</w:t>
            </w:r>
            <w:r>
              <w:t xml:space="preserve"> </w:t>
            </w:r>
            <w:r>
              <w:rPr>
                <w:rFonts w:ascii="Times New Roman" w:hAnsi="Times New Roman" w:cs="Times New Roman"/>
                <w:color w:val="000000"/>
                <w:sz w:val="24"/>
                <w:szCs w:val="24"/>
              </w:rPr>
              <w:t>нормативных</w:t>
            </w:r>
            <w:r>
              <w:t xml:space="preserve"> </w:t>
            </w:r>
            <w:r>
              <w:rPr>
                <w:rFonts w:ascii="Times New Roman" w:hAnsi="Times New Roman" w:cs="Times New Roman"/>
                <w:color w:val="000000"/>
                <w:sz w:val="24"/>
                <w:szCs w:val="24"/>
              </w:rPr>
              <w:t>правовых</w:t>
            </w:r>
            <w:r>
              <w:t xml:space="preserve"> </w:t>
            </w:r>
            <w:r>
              <w:rPr>
                <w:rFonts w:ascii="Times New Roman" w:hAnsi="Times New Roman" w:cs="Times New Roman"/>
                <w:color w:val="000000"/>
                <w:sz w:val="24"/>
                <w:szCs w:val="24"/>
              </w:rPr>
              <w:t>актов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Поддубная</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Хлонова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978-5-534-14633-2.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DB6B7E">
                <w:rPr>
                  <w:rStyle w:val="a3"/>
                </w:rPr>
                <w:t>https://urait.ru/bcode/478055</w:t>
              </w:r>
            </w:hyperlink>
            <w:r>
              <w:t xml:space="preserve"> </w:t>
            </w:r>
          </w:p>
        </w:tc>
      </w:tr>
      <w:tr w:rsidR="00B72CFB">
        <w:trPr>
          <w:trHeight w:hRule="exact" w:val="826"/>
        </w:trPr>
        <w:tc>
          <w:tcPr>
            <w:tcW w:w="9654" w:type="dxa"/>
            <w:gridSpan w:val="2"/>
            <w:shd w:val="clear" w:color="000000" w:fill="FFFFFF"/>
            <w:tcMar>
              <w:left w:w="34" w:type="dxa"/>
              <w:right w:w="34" w:type="dxa"/>
            </w:tcMar>
          </w:tcPr>
          <w:p w:rsidR="00B72CFB" w:rsidRDefault="00BA1759">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Правовые</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противодействия</w:t>
            </w:r>
            <w:r>
              <w:t xml:space="preserve"> </w:t>
            </w:r>
            <w:r>
              <w:rPr>
                <w:rFonts w:ascii="Times New Roman" w:hAnsi="Times New Roman" w:cs="Times New Roman"/>
                <w:color w:val="000000"/>
                <w:sz w:val="24"/>
                <w:szCs w:val="24"/>
              </w:rPr>
              <w:t>коррупции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Землин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Землина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Корякин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Козлов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978-5-534-09254-7.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DB6B7E">
                <w:rPr>
                  <w:rStyle w:val="a3"/>
                </w:rPr>
                <w:t>https://urait.ru/bcode/475023</w:t>
              </w:r>
            </w:hyperlink>
            <w:r>
              <w:t xml:space="preserve"> </w:t>
            </w:r>
          </w:p>
        </w:tc>
      </w:tr>
      <w:tr w:rsidR="00B72CFB">
        <w:trPr>
          <w:trHeight w:hRule="exact" w:val="826"/>
        </w:trPr>
        <w:tc>
          <w:tcPr>
            <w:tcW w:w="9654" w:type="dxa"/>
            <w:gridSpan w:val="2"/>
            <w:shd w:val="clear" w:color="000000" w:fill="FFFFFF"/>
            <w:tcMar>
              <w:left w:w="34" w:type="dxa"/>
              <w:right w:w="34" w:type="dxa"/>
            </w:tcMar>
          </w:tcPr>
          <w:p w:rsidR="00B72CFB" w:rsidRDefault="00BA1759">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Конституционно-правовые</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противодействия</w:t>
            </w:r>
            <w:r>
              <w:t xml:space="preserve"> </w:t>
            </w:r>
            <w:r>
              <w:rPr>
                <w:rFonts w:ascii="Times New Roman" w:hAnsi="Times New Roman" w:cs="Times New Roman"/>
                <w:color w:val="000000"/>
                <w:sz w:val="24"/>
                <w:szCs w:val="24"/>
              </w:rPr>
              <w:t>коррупции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Трунцевский</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Есаян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481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978-5-534-11938-1.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DB6B7E">
                <w:rPr>
                  <w:rStyle w:val="a3"/>
                </w:rPr>
                <w:t>https://urait.ru/bcode/476425</w:t>
              </w:r>
            </w:hyperlink>
            <w:r>
              <w:t xml:space="preserve"> </w:t>
            </w:r>
          </w:p>
        </w:tc>
      </w:tr>
      <w:tr w:rsidR="00B72CFB">
        <w:trPr>
          <w:trHeight w:hRule="exact" w:val="826"/>
        </w:trPr>
        <w:tc>
          <w:tcPr>
            <w:tcW w:w="9654" w:type="dxa"/>
            <w:gridSpan w:val="2"/>
            <w:shd w:val="clear" w:color="000000" w:fill="FFFFFF"/>
            <w:tcMar>
              <w:left w:w="34" w:type="dxa"/>
              <w:right w:w="34" w:type="dxa"/>
            </w:tcMar>
          </w:tcPr>
          <w:p w:rsidR="00B72CFB" w:rsidRDefault="00BA1759">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Противодействие</w:t>
            </w:r>
            <w:r>
              <w:t xml:space="preserve"> </w:t>
            </w:r>
            <w:r>
              <w:rPr>
                <w:rFonts w:ascii="Times New Roman" w:hAnsi="Times New Roman" w:cs="Times New Roman"/>
                <w:color w:val="000000"/>
                <w:sz w:val="24"/>
                <w:szCs w:val="24"/>
              </w:rPr>
              <w:t>коррупции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Российской</w:t>
            </w:r>
            <w:r>
              <w:t xml:space="preserve"> </w:t>
            </w:r>
            <w:r>
              <w:rPr>
                <w:rFonts w:ascii="Times New Roman" w:hAnsi="Times New Roman" w:cs="Times New Roman"/>
                <w:color w:val="000000"/>
                <w:sz w:val="24"/>
                <w:szCs w:val="24"/>
              </w:rPr>
              <w:t>Федерации.</w:t>
            </w:r>
            <w:r>
              <w:t xml:space="preserve"> </w:t>
            </w:r>
            <w:r>
              <w:rPr>
                <w:rFonts w:ascii="Times New Roman" w:hAnsi="Times New Roman" w:cs="Times New Roman"/>
                <w:color w:val="000000"/>
                <w:sz w:val="24"/>
                <w:szCs w:val="24"/>
              </w:rPr>
              <w:t>Библиография</w:t>
            </w:r>
            <w:r>
              <w:t xml:space="preserve"> </w:t>
            </w:r>
            <w:r>
              <w:rPr>
                <w:rFonts w:ascii="Times New Roman" w:hAnsi="Times New Roman" w:cs="Times New Roman"/>
                <w:color w:val="000000"/>
                <w:sz w:val="24"/>
                <w:szCs w:val="24"/>
              </w:rPr>
              <w:t>(1991—2016</w:t>
            </w:r>
            <w:r>
              <w:t xml:space="preserve"> </w:t>
            </w:r>
            <w:r>
              <w:rPr>
                <w:rFonts w:ascii="Times New Roman" w:hAnsi="Times New Roman" w:cs="Times New Roman"/>
                <w:color w:val="000000"/>
                <w:sz w:val="24"/>
                <w:szCs w:val="24"/>
              </w:rPr>
              <w:t>гг.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Амара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Нисневич</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Панфилова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284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978-5-534-04958-9.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DB6B7E">
                <w:rPr>
                  <w:rStyle w:val="a3"/>
                </w:rPr>
                <w:t>https://urait.ru/bcode/506929</w:t>
              </w:r>
            </w:hyperlink>
            <w:r>
              <w:t xml:space="preserve"> </w:t>
            </w:r>
          </w:p>
        </w:tc>
      </w:tr>
      <w:tr w:rsidR="00B72CFB">
        <w:trPr>
          <w:trHeight w:hRule="exact" w:val="277"/>
        </w:trPr>
        <w:tc>
          <w:tcPr>
            <w:tcW w:w="285" w:type="dxa"/>
          </w:tcPr>
          <w:p w:rsidR="00B72CFB" w:rsidRDefault="00B72CFB"/>
        </w:tc>
        <w:tc>
          <w:tcPr>
            <w:tcW w:w="9370" w:type="dxa"/>
            <w:shd w:val="clear" w:color="000000" w:fill="FFFFFF"/>
            <w:tcMar>
              <w:left w:w="34" w:type="dxa"/>
              <w:right w:w="34" w:type="dxa"/>
            </w:tcMar>
          </w:tcPr>
          <w:p w:rsidR="00B72CFB" w:rsidRDefault="00BA1759">
            <w:pPr>
              <w:spacing w:after="0" w:line="240" w:lineRule="auto"/>
              <w:rPr>
                <w:sz w:val="24"/>
                <w:szCs w:val="24"/>
              </w:rPr>
            </w:pPr>
            <w:r>
              <w:rPr>
                <w:rFonts w:ascii="Times New Roman" w:hAnsi="Times New Roman" w:cs="Times New Roman"/>
                <w:i/>
                <w:color w:val="000000"/>
                <w:sz w:val="24"/>
                <w:szCs w:val="24"/>
              </w:rPr>
              <w:t>Дополнительная:</w:t>
            </w:r>
          </w:p>
        </w:tc>
      </w:tr>
      <w:tr w:rsidR="00B72CFB">
        <w:trPr>
          <w:trHeight w:hRule="exact" w:val="26"/>
        </w:trPr>
        <w:tc>
          <w:tcPr>
            <w:tcW w:w="9654" w:type="dxa"/>
            <w:gridSpan w:val="2"/>
            <w:vMerge w:val="restart"/>
            <w:shd w:val="clear" w:color="000000" w:fill="FFFFFF"/>
            <w:tcMar>
              <w:left w:w="34" w:type="dxa"/>
              <w:right w:w="34" w:type="dxa"/>
            </w:tcMar>
          </w:tcPr>
          <w:p w:rsidR="00B72CFB" w:rsidRDefault="00BA175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Противодействие</w:t>
            </w:r>
            <w:r>
              <w:t xml:space="preserve"> </w:t>
            </w:r>
            <w:r>
              <w:rPr>
                <w:rFonts w:ascii="Times New Roman" w:hAnsi="Times New Roman" w:cs="Times New Roman"/>
                <w:color w:val="000000"/>
                <w:sz w:val="24"/>
                <w:szCs w:val="24"/>
              </w:rPr>
              <w:t>коррупции</w:t>
            </w:r>
            <w:r>
              <w:t xml:space="preserve"> </w:t>
            </w:r>
            <w:r>
              <w:rPr>
                <w:rFonts w:ascii="Times New Roman" w:hAnsi="Times New Roman" w:cs="Times New Roman"/>
                <w:color w:val="000000"/>
                <w:sz w:val="24"/>
                <w:szCs w:val="24"/>
              </w:rPr>
              <w:t>посредством</w:t>
            </w:r>
            <w:r>
              <w:t xml:space="preserve"> </w:t>
            </w:r>
            <w:r>
              <w:rPr>
                <w:rFonts w:ascii="Times New Roman" w:hAnsi="Times New Roman" w:cs="Times New Roman"/>
                <w:color w:val="000000"/>
                <w:sz w:val="24"/>
                <w:szCs w:val="24"/>
              </w:rPr>
              <w:t>применения</w:t>
            </w:r>
            <w:r>
              <w:t xml:space="preserve"> </w:t>
            </w:r>
            <w:r>
              <w:rPr>
                <w:rFonts w:ascii="Times New Roman" w:hAnsi="Times New Roman" w:cs="Times New Roman"/>
                <w:color w:val="000000"/>
                <w:sz w:val="24"/>
                <w:szCs w:val="24"/>
              </w:rPr>
              <w:t>мер</w:t>
            </w:r>
            <w:r>
              <w:t xml:space="preserve"> </w:t>
            </w:r>
            <w:r>
              <w:rPr>
                <w:rFonts w:ascii="Times New Roman" w:hAnsi="Times New Roman" w:cs="Times New Roman"/>
                <w:color w:val="000000"/>
                <w:sz w:val="24"/>
                <w:szCs w:val="24"/>
              </w:rPr>
              <w:t>дисциплинарного</w:t>
            </w:r>
            <w:r>
              <w:t xml:space="preserve"> </w:t>
            </w:r>
            <w:r>
              <w:rPr>
                <w:rFonts w:ascii="Times New Roman" w:hAnsi="Times New Roman" w:cs="Times New Roman"/>
                <w:color w:val="000000"/>
                <w:sz w:val="24"/>
                <w:szCs w:val="24"/>
              </w:rPr>
              <w:t>характера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Куракин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Коврова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90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978-5-534-12930-4.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DB6B7E">
                <w:rPr>
                  <w:rStyle w:val="a3"/>
                </w:rPr>
                <w:t>https://urait.ru/bcode/467980</w:t>
              </w:r>
            </w:hyperlink>
            <w:r>
              <w:t xml:space="preserve"> </w:t>
            </w:r>
          </w:p>
        </w:tc>
      </w:tr>
      <w:tr w:rsidR="00B72CFB">
        <w:trPr>
          <w:trHeight w:hRule="exact" w:val="799"/>
        </w:trPr>
        <w:tc>
          <w:tcPr>
            <w:tcW w:w="9654" w:type="dxa"/>
            <w:gridSpan w:val="2"/>
            <w:vMerge/>
            <w:shd w:val="clear" w:color="000000" w:fill="FFFFFF"/>
            <w:tcMar>
              <w:left w:w="34" w:type="dxa"/>
              <w:right w:w="34" w:type="dxa"/>
            </w:tcMar>
          </w:tcPr>
          <w:p w:rsidR="00B72CFB" w:rsidRDefault="00B72CFB"/>
        </w:tc>
      </w:tr>
      <w:tr w:rsidR="00B72CFB">
        <w:trPr>
          <w:trHeight w:hRule="exact" w:val="580"/>
        </w:trPr>
        <w:tc>
          <w:tcPr>
            <w:tcW w:w="9654" w:type="dxa"/>
            <w:gridSpan w:val="2"/>
            <w:shd w:val="clear" w:color="000000" w:fill="FFFFFF"/>
            <w:tcMar>
              <w:left w:w="34" w:type="dxa"/>
              <w:right w:w="34" w:type="dxa"/>
            </w:tcMar>
          </w:tcPr>
          <w:p w:rsidR="00B72CFB" w:rsidRDefault="00BA1759">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Противодействие</w:t>
            </w:r>
            <w:r>
              <w:t xml:space="preserve"> </w:t>
            </w:r>
            <w:r>
              <w:rPr>
                <w:rFonts w:ascii="Times New Roman" w:hAnsi="Times New Roman" w:cs="Times New Roman"/>
                <w:color w:val="000000"/>
                <w:sz w:val="24"/>
                <w:szCs w:val="24"/>
              </w:rPr>
              <w:t>коррупции</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государственной</w:t>
            </w:r>
            <w:r>
              <w:t xml:space="preserve"> </w:t>
            </w:r>
            <w:r>
              <w:rPr>
                <w:rFonts w:ascii="Times New Roman" w:hAnsi="Times New Roman" w:cs="Times New Roman"/>
                <w:color w:val="000000"/>
                <w:sz w:val="24"/>
                <w:szCs w:val="24"/>
              </w:rPr>
              <w:t>службе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Гладких</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Алиев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Степанов-Егиянц</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p>
        </w:tc>
      </w:tr>
    </w:tbl>
    <w:p w:rsidR="00B72CFB" w:rsidRDefault="00BA175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72CFB">
        <w:trPr>
          <w:trHeight w:hRule="exact" w:val="285"/>
        </w:trPr>
        <w:tc>
          <w:tcPr>
            <w:tcW w:w="9654" w:type="dxa"/>
            <w:shd w:val="clear" w:color="000000" w:fill="FFFFFF"/>
            <w:tcMar>
              <w:left w:w="34" w:type="dxa"/>
              <w:right w:w="34" w:type="dxa"/>
            </w:tcMar>
          </w:tcPr>
          <w:p w:rsidR="00B72CFB" w:rsidRDefault="00BA1759">
            <w:pPr>
              <w:spacing w:after="0" w:line="240" w:lineRule="auto"/>
              <w:jc w:val="both"/>
              <w:rPr>
                <w:sz w:val="24"/>
                <w:szCs w:val="24"/>
              </w:rPr>
            </w:pPr>
            <w:r>
              <w:rPr>
                <w:rFonts w:ascii="Times New Roman" w:hAnsi="Times New Roman" w:cs="Times New Roman"/>
                <w:color w:val="000000"/>
                <w:sz w:val="24"/>
                <w:szCs w:val="24"/>
              </w:rPr>
              <w:lastRenderedPageBreak/>
              <w:t>978-5-534-09787-0.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DB6B7E">
                <w:rPr>
                  <w:rStyle w:val="a3"/>
                </w:rPr>
                <w:t>https://urait.ru/bcode/493903</w:t>
              </w:r>
            </w:hyperlink>
            <w:r>
              <w:t xml:space="preserve"> </w:t>
            </w:r>
          </w:p>
        </w:tc>
      </w:tr>
      <w:tr w:rsidR="00B72CFB">
        <w:trPr>
          <w:trHeight w:hRule="exact" w:val="585"/>
        </w:trPr>
        <w:tc>
          <w:tcPr>
            <w:tcW w:w="9654" w:type="dxa"/>
            <w:shd w:val="clear" w:color="000000" w:fill="FFFFFF"/>
            <w:tcMar>
              <w:left w:w="34" w:type="dxa"/>
              <w:right w:w="34" w:type="dxa"/>
            </w:tcMar>
          </w:tcPr>
          <w:p w:rsidR="00B72CFB" w:rsidRDefault="00BA1759">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B72CFB">
        <w:trPr>
          <w:trHeight w:hRule="exact" w:val="9751"/>
        </w:trPr>
        <w:tc>
          <w:tcPr>
            <w:tcW w:w="9654" w:type="dxa"/>
            <w:shd w:val="clear" w:color="000000" w:fill="FFFFFF"/>
            <w:tcMar>
              <w:left w:w="34" w:type="dxa"/>
              <w:right w:w="34" w:type="dxa"/>
            </w:tcMar>
          </w:tcPr>
          <w:p w:rsidR="00B72CFB" w:rsidRDefault="00BA1759">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1" w:history="1">
              <w:r w:rsidR="00DB6B7E">
                <w:rPr>
                  <w:rStyle w:val="a3"/>
                  <w:rFonts w:ascii="Times New Roman" w:hAnsi="Times New Roman" w:cs="Times New Roman"/>
                  <w:sz w:val="24"/>
                  <w:szCs w:val="24"/>
                </w:rPr>
                <w:t>http://www.iprbookshop.ru</w:t>
              </w:r>
            </w:hyperlink>
          </w:p>
          <w:p w:rsidR="00B72CFB" w:rsidRDefault="00BA1759">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2" w:history="1">
              <w:r w:rsidR="00DB6B7E">
                <w:rPr>
                  <w:rStyle w:val="a3"/>
                  <w:rFonts w:ascii="Times New Roman" w:hAnsi="Times New Roman" w:cs="Times New Roman"/>
                  <w:sz w:val="24"/>
                  <w:szCs w:val="24"/>
                </w:rPr>
                <w:t>http://biblio-online.ru</w:t>
              </w:r>
            </w:hyperlink>
          </w:p>
          <w:p w:rsidR="00B72CFB" w:rsidRDefault="00BA1759">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3" w:history="1">
              <w:r w:rsidR="00DB6B7E">
                <w:rPr>
                  <w:rStyle w:val="a3"/>
                  <w:rFonts w:ascii="Times New Roman" w:hAnsi="Times New Roman" w:cs="Times New Roman"/>
                  <w:sz w:val="24"/>
                  <w:szCs w:val="24"/>
                </w:rPr>
                <w:t>http://window.edu.ru/</w:t>
              </w:r>
            </w:hyperlink>
          </w:p>
          <w:p w:rsidR="00B72CFB" w:rsidRDefault="00BA1759">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4" w:history="1">
              <w:r w:rsidR="00DB6B7E">
                <w:rPr>
                  <w:rStyle w:val="a3"/>
                  <w:rFonts w:ascii="Times New Roman" w:hAnsi="Times New Roman" w:cs="Times New Roman"/>
                  <w:sz w:val="24"/>
                  <w:szCs w:val="24"/>
                </w:rPr>
                <w:t>http://elibrary.ru</w:t>
              </w:r>
            </w:hyperlink>
          </w:p>
          <w:p w:rsidR="00B72CFB" w:rsidRDefault="00BA1759">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5" w:history="1">
              <w:r w:rsidR="00DB6B7E">
                <w:rPr>
                  <w:rStyle w:val="a3"/>
                  <w:rFonts w:ascii="Times New Roman" w:hAnsi="Times New Roman" w:cs="Times New Roman"/>
                  <w:sz w:val="24"/>
                  <w:szCs w:val="24"/>
                </w:rPr>
                <w:t>http://www.sciencedirect.com</w:t>
              </w:r>
            </w:hyperlink>
          </w:p>
          <w:p w:rsidR="00B72CFB" w:rsidRDefault="00BA1759">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6" w:history="1">
              <w:r>
                <w:rPr>
                  <w:rStyle w:val="a3"/>
                  <w:rFonts w:ascii="Times New Roman" w:hAnsi="Times New Roman" w:cs="Times New Roman"/>
                  <w:sz w:val="24"/>
                  <w:szCs w:val="24"/>
                </w:rPr>
                <w:t>www.edu.ru</w:t>
              </w:r>
            </w:hyperlink>
          </w:p>
          <w:p w:rsidR="00B72CFB" w:rsidRDefault="00BA1759">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7" w:history="1">
              <w:r w:rsidR="00DB6B7E">
                <w:rPr>
                  <w:rStyle w:val="a3"/>
                  <w:rFonts w:ascii="Times New Roman" w:hAnsi="Times New Roman" w:cs="Times New Roman"/>
                  <w:sz w:val="24"/>
                  <w:szCs w:val="24"/>
                </w:rPr>
                <w:t>http://journals.cambridge.org</w:t>
              </w:r>
            </w:hyperlink>
          </w:p>
          <w:p w:rsidR="00B72CFB" w:rsidRDefault="00BA1759">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8" w:history="1">
              <w:r w:rsidR="00DB6B7E">
                <w:rPr>
                  <w:rStyle w:val="a3"/>
                  <w:rFonts w:ascii="Times New Roman" w:hAnsi="Times New Roman" w:cs="Times New Roman"/>
                  <w:sz w:val="24"/>
                  <w:szCs w:val="24"/>
                </w:rPr>
                <w:t>http://www.oxfordjoumals.org</w:t>
              </w:r>
            </w:hyperlink>
          </w:p>
          <w:p w:rsidR="00B72CFB" w:rsidRDefault="00BA1759">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9" w:history="1">
              <w:r w:rsidR="00DB6B7E">
                <w:rPr>
                  <w:rStyle w:val="a3"/>
                  <w:rFonts w:ascii="Times New Roman" w:hAnsi="Times New Roman" w:cs="Times New Roman"/>
                  <w:sz w:val="24"/>
                  <w:szCs w:val="24"/>
                </w:rPr>
                <w:t>http://dic.academic.ru/</w:t>
              </w:r>
            </w:hyperlink>
          </w:p>
          <w:p w:rsidR="00B72CFB" w:rsidRDefault="00BA1759">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0" w:history="1">
              <w:r w:rsidR="00DB6B7E">
                <w:rPr>
                  <w:rStyle w:val="a3"/>
                  <w:rFonts w:ascii="Times New Roman" w:hAnsi="Times New Roman" w:cs="Times New Roman"/>
                  <w:sz w:val="24"/>
                  <w:szCs w:val="24"/>
                </w:rPr>
                <w:t>http://www.benran.ru</w:t>
              </w:r>
            </w:hyperlink>
          </w:p>
          <w:p w:rsidR="00B72CFB" w:rsidRDefault="00BA1759">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1" w:history="1">
              <w:r w:rsidR="00DB6B7E">
                <w:rPr>
                  <w:rStyle w:val="a3"/>
                  <w:rFonts w:ascii="Times New Roman" w:hAnsi="Times New Roman" w:cs="Times New Roman"/>
                  <w:sz w:val="24"/>
                  <w:szCs w:val="24"/>
                </w:rPr>
                <w:t>http://www.gks.ru</w:t>
              </w:r>
            </w:hyperlink>
          </w:p>
          <w:p w:rsidR="00B72CFB" w:rsidRDefault="00BA1759">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2" w:history="1">
              <w:r w:rsidR="00DB6B7E">
                <w:rPr>
                  <w:rStyle w:val="a3"/>
                  <w:rFonts w:ascii="Times New Roman" w:hAnsi="Times New Roman" w:cs="Times New Roman"/>
                  <w:sz w:val="24"/>
                  <w:szCs w:val="24"/>
                </w:rPr>
                <w:t>http://diss.rsl.ru</w:t>
              </w:r>
            </w:hyperlink>
          </w:p>
          <w:p w:rsidR="00B72CFB" w:rsidRDefault="00BA1759">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3" w:history="1">
              <w:r w:rsidR="00DB6B7E">
                <w:rPr>
                  <w:rStyle w:val="a3"/>
                  <w:rFonts w:ascii="Times New Roman" w:hAnsi="Times New Roman" w:cs="Times New Roman"/>
                  <w:sz w:val="24"/>
                  <w:szCs w:val="24"/>
                </w:rPr>
                <w:t>http://ru.spinform.ru</w:t>
              </w:r>
            </w:hyperlink>
          </w:p>
          <w:p w:rsidR="00B72CFB" w:rsidRDefault="00BA1759">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B72CFB" w:rsidRDefault="00BA175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B72CFB">
        <w:trPr>
          <w:trHeight w:hRule="exact" w:val="314"/>
        </w:trPr>
        <w:tc>
          <w:tcPr>
            <w:tcW w:w="9654" w:type="dxa"/>
            <w:shd w:val="clear" w:color="000000" w:fill="FFFFFF"/>
            <w:tcMar>
              <w:left w:w="34" w:type="dxa"/>
              <w:right w:w="34" w:type="dxa"/>
            </w:tcMar>
          </w:tcPr>
          <w:p w:rsidR="00B72CFB" w:rsidRDefault="00BA1759">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B72CFB">
        <w:trPr>
          <w:trHeight w:hRule="exact" w:val="4455"/>
        </w:trPr>
        <w:tc>
          <w:tcPr>
            <w:tcW w:w="9654" w:type="dxa"/>
            <w:shd w:val="clear" w:color="000000" w:fill="FFFFFF"/>
            <w:tcMar>
              <w:left w:w="34" w:type="dxa"/>
              <w:right w:w="34" w:type="dxa"/>
            </w:tcMar>
          </w:tcPr>
          <w:p w:rsidR="00B72CFB" w:rsidRDefault="00BA1759">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B72CFB" w:rsidRDefault="00BA1759">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B72CFB" w:rsidRDefault="00BA1759">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w:t>
            </w:r>
          </w:p>
        </w:tc>
      </w:tr>
    </w:tbl>
    <w:p w:rsidR="00B72CFB" w:rsidRDefault="00BA175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72CFB">
        <w:trPr>
          <w:trHeight w:hRule="exact" w:val="9359"/>
        </w:trPr>
        <w:tc>
          <w:tcPr>
            <w:tcW w:w="9654" w:type="dxa"/>
            <w:shd w:val="clear" w:color="000000" w:fill="FFFFFF"/>
            <w:tcMar>
              <w:left w:w="34" w:type="dxa"/>
              <w:right w:w="34" w:type="dxa"/>
            </w:tcMar>
          </w:tcPr>
          <w:p w:rsidR="00B72CFB" w:rsidRDefault="00BA1759">
            <w:pPr>
              <w:spacing w:after="0" w:line="240" w:lineRule="auto"/>
              <w:jc w:val="both"/>
              <w:rPr>
                <w:sz w:val="24"/>
                <w:szCs w:val="24"/>
              </w:rPr>
            </w:pPr>
            <w:r>
              <w:rPr>
                <w:rFonts w:ascii="Times New Roman" w:hAnsi="Times New Roman" w:cs="Times New Roman"/>
                <w:color w:val="000000"/>
                <w:sz w:val="24"/>
                <w:szCs w:val="24"/>
              </w:rPr>
              <w:lastRenderedPageBreak/>
              <w:t>прослушанной сегодня, разобрать рассмотренные примеры;</w:t>
            </w:r>
          </w:p>
          <w:p w:rsidR="00B72CFB" w:rsidRDefault="00BA1759">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B72CFB" w:rsidRDefault="00BA1759">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B72CFB" w:rsidRDefault="00BA1759">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B72CFB" w:rsidRDefault="00BA1759">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B72CFB" w:rsidRDefault="00BA1759">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B72CFB" w:rsidRDefault="00BA1759">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B72CFB" w:rsidRDefault="00BA1759">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B72CFB" w:rsidRDefault="00BA1759">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B72CFB">
        <w:trPr>
          <w:trHeight w:hRule="exact" w:val="855"/>
        </w:trPr>
        <w:tc>
          <w:tcPr>
            <w:tcW w:w="9654" w:type="dxa"/>
            <w:shd w:val="clear" w:color="000000" w:fill="FFFFFF"/>
            <w:tcMar>
              <w:left w:w="34" w:type="dxa"/>
              <w:right w:w="34" w:type="dxa"/>
            </w:tcMar>
          </w:tcPr>
          <w:p w:rsidR="00B72CFB" w:rsidRDefault="00BA1759">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B72CFB">
        <w:trPr>
          <w:trHeight w:hRule="exact" w:val="2989"/>
        </w:trPr>
        <w:tc>
          <w:tcPr>
            <w:tcW w:w="9654" w:type="dxa"/>
            <w:shd w:val="clear" w:color="000000" w:fill="FFFFFF"/>
            <w:tcMar>
              <w:left w:w="34" w:type="dxa"/>
              <w:right w:w="34" w:type="dxa"/>
            </w:tcMar>
          </w:tcPr>
          <w:p w:rsidR="00B72CFB" w:rsidRDefault="00BA1759">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B72CFB" w:rsidRDefault="00B72CFB">
            <w:pPr>
              <w:spacing w:after="0" w:line="240" w:lineRule="auto"/>
              <w:jc w:val="both"/>
              <w:rPr>
                <w:sz w:val="24"/>
                <w:szCs w:val="24"/>
              </w:rPr>
            </w:pPr>
          </w:p>
          <w:p w:rsidR="00B72CFB" w:rsidRDefault="00BA1759">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B72CFB" w:rsidRDefault="00BA1759">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B72CFB" w:rsidRDefault="00BA1759">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B72CFB" w:rsidRDefault="00BA1759">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B72CFB" w:rsidRDefault="00BA1759">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B72CFB" w:rsidRDefault="00BA1759">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B72CFB" w:rsidRDefault="00B72CFB">
            <w:pPr>
              <w:spacing w:after="0" w:line="240" w:lineRule="auto"/>
              <w:jc w:val="both"/>
              <w:rPr>
                <w:sz w:val="24"/>
                <w:szCs w:val="24"/>
              </w:rPr>
            </w:pPr>
          </w:p>
          <w:p w:rsidR="00B72CFB" w:rsidRDefault="00BA1759">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B72CFB">
        <w:trPr>
          <w:trHeight w:hRule="exact" w:val="585"/>
        </w:trPr>
        <w:tc>
          <w:tcPr>
            <w:tcW w:w="9654" w:type="dxa"/>
            <w:shd w:val="clear" w:color="000000" w:fill="FFFFFF"/>
            <w:tcMar>
              <w:left w:w="34" w:type="dxa"/>
              <w:right w:w="34" w:type="dxa"/>
            </w:tcMar>
          </w:tcPr>
          <w:p w:rsidR="00B72CFB" w:rsidRDefault="00BA1759">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4" w:history="1">
              <w:r w:rsidR="00DB6B7E">
                <w:rPr>
                  <w:rStyle w:val="a3"/>
                  <w:rFonts w:ascii="Times New Roman" w:hAnsi="Times New Roman" w:cs="Times New Roman"/>
                  <w:sz w:val="24"/>
                  <w:szCs w:val="24"/>
                </w:rPr>
                <w:t>http://www.consultant.ru/edu/student/study/</w:t>
              </w:r>
            </w:hyperlink>
          </w:p>
        </w:tc>
      </w:tr>
      <w:tr w:rsidR="00B72CFB">
        <w:trPr>
          <w:trHeight w:hRule="exact" w:val="304"/>
        </w:trPr>
        <w:tc>
          <w:tcPr>
            <w:tcW w:w="9654" w:type="dxa"/>
            <w:shd w:val="clear" w:color="000000" w:fill="FFFFFF"/>
            <w:tcMar>
              <w:left w:w="34" w:type="dxa"/>
              <w:right w:w="34" w:type="dxa"/>
            </w:tcMar>
          </w:tcPr>
          <w:p w:rsidR="00B72CFB" w:rsidRDefault="00BA1759">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5" w:history="1">
              <w:r w:rsidR="00DB6B7E">
                <w:rPr>
                  <w:rStyle w:val="a3"/>
                  <w:rFonts w:ascii="Times New Roman" w:hAnsi="Times New Roman" w:cs="Times New Roman"/>
                  <w:sz w:val="24"/>
                  <w:szCs w:val="24"/>
                </w:rPr>
                <w:t>http://edu.garant.ru/omga/</w:t>
              </w:r>
            </w:hyperlink>
          </w:p>
        </w:tc>
      </w:tr>
      <w:tr w:rsidR="00B72CFB">
        <w:trPr>
          <w:trHeight w:hRule="exact" w:val="304"/>
        </w:trPr>
        <w:tc>
          <w:tcPr>
            <w:tcW w:w="9654" w:type="dxa"/>
            <w:shd w:val="clear" w:color="000000" w:fill="FFFFFF"/>
            <w:tcMar>
              <w:left w:w="34" w:type="dxa"/>
              <w:right w:w="34" w:type="dxa"/>
            </w:tcMar>
          </w:tcPr>
          <w:p w:rsidR="00B72CFB" w:rsidRDefault="00BA1759">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DB6B7E">
                <w:rPr>
                  <w:rStyle w:val="a3"/>
                  <w:rFonts w:ascii="Times New Roman" w:hAnsi="Times New Roman" w:cs="Times New Roman"/>
                  <w:sz w:val="24"/>
                  <w:szCs w:val="24"/>
                </w:rPr>
                <w:t>http://pravo.gov.ru</w:t>
              </w:r>
            </w:hyperlink>
          </w:p>
        </w:tc>
      </w:tr>
      <w:tr w:rsidR="00B72CFB">
        <w:trPr>
          <w:trHeight w:hRule="exact" w:val="585"/>
        </w:trPr>
        <w:tc>
          <w:tcPr>
            <w:tcW w:w="9654" w:type="dxa"/>
            <w:shd w:val="clear" w:color="000000" w:fill="FFFFFF"/>
            <w:tcMar>
              <w:left w:w="34" w:type="dxa"/>
              <w:right w:w="34" w:type="dxa"/>
            </w:tcMar>
          </w:tcPr>
          <w:p w:rsidR="00B72CFB" w:rsidRDefault="00BA1759">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B72CFB" w:rsidRDefault="00BA1759">
            <w:pPr>
              <w:spacing w:after="0" w:line="240" w:lineRule="auto"/>
              <w:rPr>
                <w:sz w:val="24"/>
                <w:szCs w:val="24"/>
              </w:rPr>
            </w:pPr>
            <w:r>
              <w:rPr>
                <w:rFonts w:ascii="Times New Roman" w:hAnsi="Times New Roman" w:cs="Times New Roman"/>
                <w:color w:val="000000"/>
                <w:sz w:val="24"/>
                <w:szCs w:val="24"/>
              </w:rPr>
              <w:t xml:space="preserve">образования </w:t>
            </w:r>
            <w:hyperlink r:id="rId27" w:history="1">
              <w:r w:rsidR="00DB6B7E">
                <w:rPr>
                  <w:rStyle w:val="a3"/>
                  <w:rFonts w:ascii="Times New Roman" w:hAnsi="Times New Roman" w:cs="Times New Roman"/>
                  <w:sz w:val="24"/>
                  <w:szCs w:val="24"/>
                </w:rPr>
                <w:t>http://fgosvo.ru</w:t>
              </w:r>
            </w:hyperlink>
          </w:p>
        </w:tc>
      </w:tr>
      <w:tr w:rsidR="00B72CFB">
        <w:trPr>
          <w:trHeight w:hRule="exact" w:val="304"/>
        </w:trPr>
        <w:tc>
          <w:tcPr>
            <w:tcW w:w="9654" w:type="dxa"/>
            <w:shd w:val="clear" w:color="000000" w:fill="FFFFFF"/>
            <w:tcMar>
              <w:left w:w="34" w:type="dxa"/>
              <w:right w:w="34" w:type="dxa"/>
            </w:tcMar>
          </w:tcPr>
          <w:p w:rsidR="00B72CFB" w:rsidRDefault="00BA1759">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bl>
    <w:p w:rsidR="00B72CFB" w:rsidRDefault="00BA175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72CFB">
        <w:trPr>
          <w:trHeight w:hRule="exact" w:val="304"/>
        </w:trPr>
        <w:tc>
          <w:tcPr>
            <w:tcW w:w="9654" w:type="dxa"/>
            <w:shd w:val="clear" w:color="000000" w:fill="FFFFFF"/>
            <w:tcMar>
              <w:left w:w="34" w:type="dxa"/>
              <w:right w:w="34" w:type="dxa"/>
            </w:tcMar>
          </w:tcPr>
          <w:p w:rsidR="00B72CFB" w:rsidRDefault="00BA1759">
            <w:pPr>
              <w:spacing w:after="0" w:line="240" w:lineRule="auto"/>
              <w:rPr>
                <w:sz w:val="24"/>
                <w:szCs w:val="24"/>
              </w:rPr>
            </w:pPr>
            <w:r>
              <w:rPr>
                <w:rFonts w:ascii="Times New Roman" w:hAnsi="Times New Roman" w:cs="Times New Roman"/>
                <w:color w:val="000000"/>
                <w:sz w:val="24"/>
                <w:szCs w:val="24"/>
              </w:rPr>
              <w:lastRenderedPageBreak/>
              <w:t xml:space="preserve">• Сайт "Права человека в Российской Федерации" </w:t>
            </w:r>
            <w:hyperlink r:id="rId28" w:history="1">
              <w:r w:rsidR="00DB6B7E">
                <w:rPr>
                  <w:rStyle w:val="a3"/>
                  <w:rFonts w:ascii="Times New Roman" w:hAnsi="Times New Roman" w:cs="Times New Roman"/>
                  <w:sz w:val="24"/>
                  <w:szCs w:val="24"/>
                </w:rPr>
                <w:t>http://www.ict.edu.ru</w:t>
              </w:r>
            </w:hyperlink>
          </w:p>
        </w:tc>
      </w:tr>
      <w:tr w:rsidR="00B72CFB">
        <w:trPr>
          <w:trHeight w:hRule="exact" w:val="304"/>
        </w:trPr>
        <w:tc>
          <w:tcPr>
            <w:tcW w:w="9654" w:type="dxa"/>
            <w:shd w:val="clear" w:color="000000" w:fill="FFFFFF"/>
            <w:tcMar>
              <w:left w:w="34" w:type="dxa"/>
              <w:right w:w="34" w:type="dxa"/>
            </w:tcMar>
          </w:tcPr>
          <w:p w:rsidR="00B72CFB" w:rsidRDefault="00BA1759">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9" w:history="1">
              <w:r w:rsidR="00DB6B7E">
                <w:rPr>
                  <w:rStyle w:val="a3"/>
                  <w:rFonts w:ascii="Times New Roman" w:hAnsi="Times New Roman" w:cs="Times New Roman"/>
                  <w:sz w:val="24"/>
                  <w:szCs w:val="24"/>
                </w:rPr>
                <w:t>http://www.president.kremlin.ru</w:t>
              </w:r>
            </w:hyperlink>
          </w:p>
        </w:tc>
      </w:tr>
      <w:tr w:rsidR="00B72CFB">
        <w:trPr>
          <w:trHeight w:hRule="exact" w:val="304"/>
        </w:trPr>
        <w:tc>
          <w:tcPr>
            <w:tcW w:w="9654" w:type="dxa"/>
            <w:shd w:val="clear" w:color="000000" w:fill="FFFFFF"/>
            <w:tcMar>
              <w:left w:w="34" w:type="dxa"/>
              <w:right w:w="34" w:type="dxa"/>
            </w:tcMar>
          </w:tcPr>
          <w:p w:rsidR="00B72CFB" w:rsidRDefault="00BA1759">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30" w:history="1">
              <w:r>
                <w:rPr>
                  <w:rStyle w:val="a3"/>
                  <w:rFonts w:ascii="Times New Roman" w:hAnsi="Times New Roman" w:cs="Times New Roman"/>
                  <w:sz w:val="24"/>
                  <w:szCs w:val="24"/>
                </w:rPr>
                <w:t>www.government.ru</w:t>
              </w:r>
            </w:hyperlink>
          </w:p>
        </w:tc>
      </w:tr>
      <w:tr w:rsidR="00B72CFB">
        <w:trPr>
          <w:trHeight w:hRule="exact" w:val="314"/>
        </w:trPr>
        <w:tc>
          <w:tcPr>
            <w:tcW w:w="9654" w:type="dxa"/>
            <w:shd w:val="clear" w:color="000000" w:fill="FFFFFF"/>
            <w:tcMar>
              <w:left w:w="34" w:type="dxa"/>
              <w:right w:w="34" w:type="dxa"/>
            </w:tcMar>
          </w:tcPr>
          <w:p w:rsidR="00B72CFB" w:rsidRDefault="00BA1759">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B72CFB">
        <w:trPr>
          <w:trHeight w:hRule="exact" w:val="7587"/>
        </w:trPr>
        <w:tc>
          <w:tcPr>
            <w:tcW w:w="9654" w:type="dxa"/>
            <w:shd w:val="clear" w:color="000000" w:fill="FFFFFF"/>
            <w:tcMar>
              <w:left w:w="34" w:type="dxa"/>
              <w:right w:w="34" w:type="dxa"/>
            </w:tcMar>
          </w:tcPr>
          <w:p w:rsidR="00B72CFB" w:rsidRDefault="00BA175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B72CFB" w:rsidRDefault="00BA1759">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B72CFB" w:rsidRDefault="00BA1759">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B72CFB" w:rsidRDefault="00BA1759">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B72CFB" w:rsidRDefault="00BA1759">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B72CFB" w:rsidRDefault="00BA1759">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B72CFB" w:rsidRDefault="00BA1759">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B72CFB" w:rsidRDefault="00BA1759">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B72CFB" w:rsidRDefault="00BA1759">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B72CFB" w:rsidRDefault="00BA1759">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B72CFB" w:rsidRDefault="00BA1759">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B72CFB" w:rsidRDefault="00BA1759">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B72CFB" w:rsidRDefault="00BA1759">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B72CFB" w:rsidRDefault="00BA1759">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B72CFB">
        <w:trPr>
          <w:trHeight w:hRule="exact" w:val="277"/>
        </w:trPr>
        <w:tc>
          <w:tcPr>
            <w:tcW w:w="9640" w:type="dxa"/>
          </w:tcPr>
          <w:p w:rsidR="00B72CFB" w:rsidRDefault="00B72CFB"/>
        </w:tc>
      </w:tr>
      <w:tr w:rsidR="00B72CFB">
        <w:trPr>
          <w:trHeight w:hRule="exact" w:val="585"/>
        </w:trPr>
        <w:tc>
          <w:tcPr>
            <w:tcW w:w="9654" w:type="dxa"/>
            <w:shd w:val="clear" w:color="000000" w:fill="FFFFFF"/>
            <w:tcMar>
              <w:left w:w="34" w:type="dxa"/>
              <w:right w:w="34" w:type="dxa"/>
            </w:tcMar>
          </w:tcPr>
          <w:p w:rsidR="00B72CFB" w:rsidRDefault="00BA1759">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B72CFB">
        <w:trPr>
          <w:trHeight w:hRule="exact" w:val="5713"/>
        </w:trPr>
        <w:tc>
          <w:tcPr>
            <w:tcW w:w="9654" w:type="dxa"/>
            <w:shd w:val="clear" w:color="000000" w:fill="FFFFFF"/>
            <w:tcMar>
              <w:left w:w="34" w:type="dxa"/>
              <w:right w:w="34" w:type="dxa"/>
            </w:tcMar>
          </w:tcPr>
          <w:p w:rsidR="00B72CFB" w:rsidRDefault="00BA1759">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72CFB" w:rsidRDefault="00BA1759">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B72CFB" w:rsidRDefault="00BA1759">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B72CFB" w:rsidRDefault="00BA1759">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w:t>
            </w:r>
          </w:p>
        </w:tc>
      </w:tr>
    </w:tbl>
    <w:p w:rsidR="00B72CFB" w:rsidRDefault="00BA175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72CFB">
        <w:trPr>
          <w:trHeight w:hRule="exact" w:val="8398"/>
        </w:trPr>
        <w:tc>
          <w:tcPr>
            <w:tcW w:w="9654" w:type="dxa"/>
            <w:shd w:val="clear" w:color="000000" w:fill="FFFFFF"/>
            <w:tcMar>
              <w:left w:w="34" w:type="dxa"/>
              <w:right w:w="34" w:type="dxa"/>
            </w:tcMar>
          </w:tcPr>
          <w:p w:rsidR="00B72CFB" w:rsidRDefault="00BA1759">
            <w:pPr>
              <w:spacing w:after="0" w:line="240" w:lineRule="auto"/>
              <w:jc w:val="both"/>
              <w:rPr>
                <w:sz w:val="24"/>
                <w:szCs w:val="24"/>
              </w:rPr>
            </w:pPr>
            <w:r>
              <w:rPr>
                <w:rFonts w:ascii="Times New Roman" w:hAnsi="Times New Roman" w:cs="Times New Roman"/>
                <w:color w:val="000000"/>
                <w:sz w:val="24"/>
                <w:szCs w:val="24"/>
              </w:rPr>
              <w:lastRenderedPageBreak/>
              <w:t>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B72CFB" w:rsidRDefault="00BA1759">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p>
          <w:p w:rsidR="00B72CFB" w:rsidRDefault="00BA1759">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B72CFB" w:rsidRDefault="00B72CFB"/>
    <w:sectPr w:rsidR="00B72CFB">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B01813"/>
    <w:rsid w:val="00B72CFB"/>
    <w:rsid w:val="00BA1759"/>
    <w:rsid w:val="00D31453"/>
    <w:rsid w:val="00DB6B7E"/>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82B78E2-7402-4C71-BEE2-78286282E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A1759"/>
    <w:rPr>
      <w:color w:val="0563C1" w:themeColor="hyperlink"/>
      <w:u w:val="single"/>
    </w:rPr>
  </w:style>
  <w:style w:type="character" w:styleId="a4">
    <w:name w:val="Unresolved Mention"/>
    <w:basedOn w:val="a0"/>
    <w:uiPriority w:val="99"/>
    <w:semiHidden/>
    <w:unhideWhenUsed/>
    <w:rsid w:val="00BA17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76425"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president.kremlin.ru" TargetMode="External"/><Relationship Id="rId1" Type="http://schemas.openxmlformats.org/officeDocument/2006/relationships/styles" Target="styles.xml"/><Relationship Id="rId6" Type="http://schemas.openxmlformats.org/officeDocument/2006/relationships/hyperlink" Target="https://urait.ru/bcode/475023" TargetMode="Externa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32" Type="http://schemas.openxmlformats.org/officeDocument/2006/relationships/fontTable" Target="fontTable.xml"/><Relationship Id="rId5" Type="http://schemas.openxmlformats.org/officeDocument/2006/relationships/hyperlink" Target="https://urait.ru/bcode/478055" TargetMode="Externa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10" Type="http://schemas.openxmlformats.org/officeDocument/2006/relationships/hyperlink" Target="https://urait.ru/bcode/493903" TargetMode="External"/><Relationship Id="rId19" Type="http://schemas.openxmlformats.org/officeDocument/2006/relationships/hyperlink" Target="http://dic.academic.ru/" TargetMode="External"/><Relationship Id="rId31" Type="http://schemas.openxmlformats.org/officeDocument/2006/relationships/hyperlink" Target="http://www.biblio-online.ru" TargetMode="External"/><Relationship Id="rId4" Type="http://schemas.openxmlformats.org/officeDocument/2006/relationships/hyperlink" Target="https://urait.ru/bcode/476687" TargetMode="External"/><Relationship Id="rId9" Type="http://schemas.openxmlformats.org/officeDocument/2006/relationships/hyperlink" Target="https://urait.ru/bcode/467980"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hyperlink" Target="http://www.government.ru" TargetMode="External"/><Relationship Id="rId8" Type="http://schemas.openxmlformats.org/officeDocument/2006/relationships/hyperlink" Target="https://urait.ru/bcode/5069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7756</Words>
  <Characters>44212</Characters>
  <Application>Microsoft Office Word</Application>
  <DocSecurity>0</DocSecurity>
  <Lines>368</Lines>
  <Paragraphs>103</Paragraphs>
  <ScaleCrop>false</ScaleCrop>
  <Company/>
  <LinksUpToDate>false</LinksUpToDate>
  <CharactersWithSpaces>51865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2021-2022_ФГОС3++2021_Бак-ОЗФО-ГМУ(ГМС)(21)_plx_Нормативно-правовое обеспечение противодействия коррупции</dc:title>
  <dc:creator>FastReport.NET</dc:creator>
  <cp:lastModifiedBy>Mark Bernstorf</cp:lastModifiedBy>
  <cp:revision>4</cp:revision>
  <dcterms:created xsi:type="dcterms:W3CDTF">2022-04-16T11:22:00Z</dcterms:created>
  <dcterms:modified xsi:type="dcterms:W3CDTF">2022-11-12T14:44:00Z</dcterms:modified>
</cp:coreProperties>
</file>